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48" w:rsidRDefault="00845248" w:rsidP="00845248">
      <w:pPr>
        <w:spacing w:before="100" w:beforeAutospacing="1" w:after="100" w:afterAutospacing="1" w:line="240" w:lineRule="auto"/>
        <w:outlineLvl w:val="0"/>
        <w:rPr>
          <w:rFonts w:ascii="Georgia" w:eastAsia="Times New Roman" w:hAnsi="Georgia" w:cs="Times New Roman"/>
          <w:b/>
          <w:bCs/>
          <w:color w:val="333333"/>
          <w:kern w:val="36"/>
          <w:sz w:val="48"/>
          <w:szCs w:val="48"/>
        </w:rPr>
      </w:pPr>
      <w:r w:rsidRPr="008325AE">
        <w:rPr>
          <w:rFonts w:ascii="Georgia" w:eastAsia="Times New Roman" w:hAnsi="Georgia" w:cs="Times New Roman"/>
          <w:b/>
          <w:bCs/>
          <w:color w:val="333333"/>
          <w:kern w:val="36"/>
          <w:sz w:val="48"/>
          <w:szCs w:val="48"/>
        </w:rPr>
        <w:t>III. Information Regarding Student Outcomes</w:t>
      </w:r>
    </w:p>
    <w:p w:rsidR="003F23C2" w:rsidRPr="003F23C2" w:rsidRDefault="003F23C2" w:rsidP="003F23C2">
      <w:pPr>
        <w:pStyle w:val="ListParagraph"/>
        <w:numPr>
          <w:ilvl w:val="0"/>
          <w:numId w:val="3"/>
        </w:numPr>
        <w:spacing w:before="100" w:beforeAutospacing="1" w:after="100" w:afterAutospacing="1" w:line="240" w:lineRule="auto"/>
        <w:outlineLvl w:val="0"/>
        <w:rPr>
          <w:rFonts w:ascii="Georgia" w:eastAsia="Times New Roman" w:hAnsi="Georgia" w:cs="Times New Roman"/>
          <w:b/>
          <w:bCs/>
          <w:color w:val="333333"/>
          <w:kern w:val="36"/>
          <w:szCs w:val="48"/>
        </w:rPr>
      </w:pPr>
      <w:hyperlink w:anchor="One" w:history="1">
        <w:r w:rsidRPr="003F23C2">
          <w:rPr>
            <w:rStyle w:val="Hyperlink"/>
            <w:rFonts w:ascii="Georgia" w:eastAsia="Times New Roman" w:hAnsi="Georgia" w:cs="Times New Roman"/>
            <w:b/>
            <w:bCs/>
            <w:kern w:val="36"/>
            <w:szCs w:val="48"/>
          </w:rPr>
          <w:t>Graduation, Transfer and Retention Rates</w:t>
        </w:r>
      </w:hyperlink>
    </w:p>
    <w:p w:rsidR="003F23C2" w:rsidRPr="003F23C2" w:rsidRDefault="003F23C2" w:rsidP="003F23C2">
      <w:pPr>
        <w:pStyle w:val="ListParagraph"/>
        <w:numPr>
          <w:ilvl w:val="0"/>
          <w:numId w:val="3"/>
        </w:numPr>
        <w:spacing w:before="100" w:beforeAutospacing="1" w:after="100" w:afterAutospacing="1" w:line="240" w:lineRule="auto"/>
        <w:outlineLvl w:val="0"/>
        <w:rPr>
          <w:rFonts w:ascii="Georgia" w:eastAsia="Times New Roman" w:hAnsi="Georgia" w:cs="Times New Roman"/>
          <w:b/>
          <w:bCs/>
          <w:color w:val="333333"/>
          <w:kern w:val="36"/>
          <w:szCs w:val="48"/>
        </w:rPr>
      </w:pPr>
      <w:hyperlink w:anchor="Two" w:history="1">
        <w:r w:rsidRPr="003F23C2">
          <w:rPr>
            <w:rStyle w:val="Hyperlink"/>
            <w:rFonts w:ascii="Georgia" w:eastAsia="Times New Roman" w:hAnsi="Georgia" w:cs="Times New Roman"/>
            <w:b/>
            <w:bCs/>
            <w:kern w:val="36"/>
            <w:szCs w:val="48"/>
          </w:rPr>
          <w:t>Graduation and retention rates for student athletes</w:t>
        </w:r>
      </w:hyperlink>
    </w:p>
    <w:p w:rsidR="003F23C2" w:rsidRPr="003F23C2" w:rsidRDefault="003F23C2" w:rsidP="003F23C2">
      <w:pPr>
        <w:pStyle w:val="ListParagraph"/>
        <w:numPr>
          <w:ilvl w:val="0"/>
          <w:numId w:val="3"/>
        </w:numPr>
        <w:spacing w:before="100" w:beforeAutospacing="1" w:after="100" w:afterAutospacing="1" w:line="240" w:lineRule="auto"/>
        <w:outlineLvl w:val="0"/>
        <w:rPr>
          <w:rFonts w:ascii="Georgia" w:eastAsia="Times New Roman" w:hAnsi="Georgia" w:cs="Times New Roman"/>
          <w:b/>
          <w:bCs/>
          <w:color w:val="333333"/>
          <w:kern w:val="36"/>
          <w:szCs w:val="48"/>
        </w:rPr>
      </w:pPr>
      <w:hyperlink w:anchor="Three" w:history="1">
        <w:r w:rsidRPr="003F23C2">
          <w:rPr>
            <w:rStyle w:val="Hyperlink"/>
            <w:rFonts w:ascii="Georgia" w:eastAsia="Times New Roman" w:hAnsi="Georgia" w:cs="Times New Roman"/>
            <w:b/>
            <w:bCs/>
            <w:kern w:val="36"/>
            <w:szCs w:val="48"/>
          </w:rPr>
          <w:t>Equity in athletic disclosure</w:t>
        </w:r>
      </w:hyperlink>
      <w:bookmarkStart w:id="0" w:name="_GoBack"/>
      <w:bookmarkEnd w:id="0"/>
    </w:p>
    <w:p w:rsidR="00845248" w:rsidRPr="008325AE" w:rsidRDefault="00845248" w:rsidP="00845248">
      <w:pPr>
        <w:spacing w:before="100" w:beforeAutospacing="1" w:after="100" w:afterAutospacing="1" w:line="240" w:lineRule="auto"/>
        <w:outlineLvl w:val="1"/>
        <w:rPr>
          <w:rFonts w:ascii="Georgia" w:eastAsia="Times New Roman" w:hAnsi="Georgia" w:cs="Times New Roman"/>
          <w:b/>
          <w:bCs/>
          <w:color w:val="333333"/>
          <w:sz w:val="36"/>
          <w:szCs w:val="36"/>
        </w:rPr>
      </w:pPr>
      <w:bookmarkStart w:id="1" w:name="One"/>
      <w:r w:rsidRPr="008325AE">
        <w:rPr>
          <w:rFonts w:ascii="Georgia" w:eastAsia="Times New Roman" w:hAnsi="Georgia" w:cs="Times New Roman"/>
          <w:b/>
          <w:bCs/>
          <w:color w:val="333333"/>
          <w:sz w:val="36"/>
          <w:szCs w:val="36"/>
        </w:rPr>
        <w:t>1.  Graduation, Transfer and Retention Rates</w:t>
      </w:r>
    </w:p>
    <w:bookmarkEnd w:id="1"/>
    <w:p w:rsidR="00845248" w:rsidRPr="008325AE" w:rsidRDefault="003F23C2" w:rsidP="00845248">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5" style="width:0;height:1.5pt" o:hralign="center" o:hrstd="t" o:hr="t" fillcolor="#a0a0a0" stroked="f"/>
        </w:pict>
      </w:r>
    </w:p>
    <w:p w:rsidR="00845248" w:rsidRPr="008325AE" w:rsidRDefault="00845248" w:rsidP="00845248">
      <w:pPr>
        <w:spacing w:before="100" w:beforeAutospacing="1" w:after="100" w:afterAutospacing="1" w:line="240" w:lineRule="auto"/>
        <w:rPr>
          <w:rFonts w:ascii="Georgia" w:eastAsia="Times New Roman" w:hAnsi="Georgia" w:cs="Times New Roman"/>
          <w:color w:val="333333"/>
          <w:szCs w:val="24"/>
        </w:rPr>
      </w:pPr>
      <w:r>
        <w:rPr>
          <w:rFonts w:ascii="Georgia" w:eastAsia="Times New Roman" w:hAnsi="Georgia" w:cs="Times New Roman"/>
          <w:color w:val="333333"/>
          <w:szCs w:val="24"/>
        </w:rPr>
        <w:t>In compliance with Student Right-to-Know, T</w:t>
      </w:r>
      <w:r w:rsidRPr="008325AE">
        <w:rPr>
          <w:rFonts w:ascii="Georgia" w:eastAsia="Times New Roman" w:hAnsi="Georgia" w:cs="Times New Roman"/>
          <w:color w:val="333333"/>
          <w:szCs w:val="24"/>
        </w:rPr>
        <w:t>aft College regularly reports this information to the Integrated Postsecondary Education Data System (IPEDS).  Follow these steps to access this information:</w:t>
      </w:r>
    </w:p>
    <w:p w:rsidR="00845248" w:rsidRPr="008325AE" w:rsidRDefault="00845248" w:rsidP="00845248">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Go to the IPEDS College Navigator at </w:t>
      </w:r>
      <w:hyperlink r:id="rId6" w:history="1">
        <w:r w:rsidRPr="008325AE">
          <w:rPr>
            <w:rFonts w:ascii="Georgia" w:eastAsia="Times New Roman" w:hAnsi="Georgia" w:cs="Times New Roman"/>
            <w:color w:val="0000FF"/>
            <w:szCs w:val="24"/>
            <w:u w:val="single"/>
          </w:rPr>
          <w:t>http://nces.ed.gov/collegenavigator/</w:t>
        </w:r>
      </w:hyperlink>
    </w:p>
    <w:p w:rsidR="00845248" w:rsidRPr="008325AE" w:rsidRDefault="00845248" w:rsidP="00845248">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In the "Name of School" box type Taft College</w:t>
      </w:r>
    </w:p>
    <w:p w:rsidR="00845248" w:rsidRPr="008325AE" w:rsidRDefault="00845248" w:rsidP="00845248">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Click on the Taft College link which appears</w:t>
      </w:r>
    </w:p>
    <w:p w:rsidR="00845248" w:rsidRDefault="00845248" w:rsidP="00845248">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Click on the Retention and Graduation Rates link on expand the selection</w:t>
      </w:r>
    </w:p>
    <w:p w:rsidR="00845248" w:rsidRPr="008325AE" w:rsidRDefault="00845248" w:rsidP="00845248">
      <w:pPr>
        <w:spacing w:before="100" w:beforeAutospacing="1" w:after="100" w:afterAutospacing="1" w:line="240" w:lineRule="auto"/>
        <w:rPr>
          <w:rFonts w:ascii="Georgia" w:eastAsia="Times New Roman" w:hAnsi="Georgia" w:cs="Times New Roman"/>
          <w:color w:val="333333"/>
          <w:szCs w:val="24"/>
        </w:rPr>
      </w:pPr>
      <w:r>
        <w:rPr>
          <w:rFonts w:ascii="Georgia" w:eastAsia="Times New Roman" w:hAnsi="Georgia" w:cs="Times New Roman"/>
          <w:color w:val="333333"/>
          <w:szCs w:val="24"/>
        </w:rPr>
        <w:t xml:space="preserve">For further information, please visit the Student Right-to-Know Rate Disclosure Website at </w:t>
      </w:r>
      <w:hyperlink r:id="rId7" w:history="1">
        <w:r w:rsidRPr="00537C7F">
          <w:rPr>
            <w:rStyle w:val="Hyperlink"/>
            <w:rFonts w:ascii="Georgia" w:eastAsia="Times New Roman" w:hAnsi="Georgia" w:cs="Times New Roman"/>
            <w:szCs w:val="24"/>
          </w:rPr>
          <w:t>http://srtk.cccco.edu/index.asp</w:t>
        </w:r>
      </w:hyperlink>
      <w:r>
        <w:rPr>
          <w:rFonts w:ascii="Georgia" w:eastAsia="Times New Roman" w:hAnsi="Georgia" w:cs="Times New Roman"/>
          <w:color w:val="333333"/>
          <w:szCs w:val="24"/>
        </w:rPr>
        <w:t xml:space="preserve"> </w:t>
      </w:r>
    </w:p>
    <w:p w:rsidR="00845248" w:rsidRPr="008325AE" w:rsidRDefault="00845248" w:rsidP="00845248">
      <w:pPr>
        <w:spacing w:before="100" w:beforeAutospacing="1" w:after="100" w:afterAutospacing="1" w:line="240" w:lineRule="auto"/>
        <w:outlineLvl w:val="1"/>
        <w:rPr>
          <w:rFonts w:ascii="Georgia" w:eastAsia="Times New Roman" w:hAnsi="Georgia" w:cs="Times New Roman"/>
          <w:b/>
          <w:bCs/>
          <w:color w:val="333333"/>
          <w:sz w:val="36"/>
          <w:szCs w:val="36"/>
        </w:rPr>
      </w:pPr>
      <w:bookmarkStart w:id="2" w:name="Two"/>
      <w:r w:rsidRPr="008325AE">
        <w:rPr>
          <w:rFonts w:ascii="Georgia" w:eastAsia="Times New Roman" w:hAnsi="Georgia" w:cs="Times New Roman"/>
          <w:b/>
          <w:bCs/>
          <w:color w:val="333333"/>
          <w:sz w:val="36"/>
          <w:szCs w:val="36"/>
        </w:rPr>
        <w:t>2.  Graduation and retention rates for student athletes</w:t>
      </w:r>
    </w:p>
    <w:bookmarkEnd w:id="2"/>
    <w:p w:rsidR="00845248" w:rsidRPr="008325AE" w:rsidRDefault="003F23C2" w:rsidP="00845248">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6" style="width:0;height:1.5pt" o:hralign="center" o:hrstd="t" o:hr="t" fillcolor="#a0a0a0" stroked="f"/>
        </w:pict>
      </w:r>
    </w:p>
    <w:p w:rsidR="00845248" w:rsidRPr="008325AE" w:rsidRDefault="00845248" w:rsidP="00845248">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Graduation and retention rates must be provided to student-athletes, their parents, high school coaches and guidance counselors when an athletically related student aid offer is make.  Taft College does not offer financial aid to students based on athletic ability.  For information on graduation and retention rates or student success programs for student-athletes, please contact the Athletic Department, 29 Cougar Court, Taft, CA 93268.</w:t>
      </w:r>
    </w:p>
    <w:p w:rsidR="00845248" w:rsidRPr="008325AE" w:rsidRDefault="00845248" w:rsidP="00845248">
      <w:pPr>
        <w:spacing w:before="100" w:beforeAutospacing="1" w:after="100" w:afterAutospacing="1" w:line="240" w:lineRule="auto"/>
        <w:outlineLvl w:val="1"/>
        <w:rPr>
          <w:rFonts w:ascii="Georgia" w:eastAsia="Times New Roman" w:hAnsi="Georgia" w:cs="Times New Roman"/>
          <w:b/>
          <w:bCs/>
          <w:color w:val="333333"/>
          <w:sz w:val="36"/>
          <w:szCs w:val="36"/>
        </w:rPr>
      </w:pPr>
      <w:bookmarkStart w:id="3" w:name="Three"/>
      <w:r w:rsidRPr="008325AE">
        <w:rPr>
          <w:rFonts w:ascii="Georgia" w:eastAsia="Times New Roman" w:hAnsi="Georgia" w:cs="Times New Roman"/>
          <w:b/>
          <w:bCs/>
          <w:color w:val="333333"/>
          <w:sz w:val="36"/>
          <w:szCs w:val="36"/>
        </w:rPr>
        <w:t>3.  Equity in athletic disclosure</w:t>
      </w:r>
    </w:p>
    <w:bookmarkEnd w:id="3"/>
    <w:p w:rsidR="00845248" w:rsidRPr="008325AE" w:rsidRDefault="00845248" w:rsidP="00845248">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As part of federally mandated Equity in Athletics Disclosure Act, information on annual participation rates and financing of men's and women's sports in intercollegiate athletic programs is available by request to students and the general public.  For more information or to receive a copy of the report, contact the Athletic Department, Taft College, 29 Cougar Court, Taft, CA 93268 or you may find the data online: http://ope.ed.gov/athletics/</w:t>
      </w:r>
    </w:p>
    <w:p w:rsidR="00B8653D" w:rsidRDefault="00B8653D"/>
    <w:sectPr w:rsidR="00B8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22088"/>
    <w:multiLevelType w:val="hybridMultilevel"/>
    <w:tmpl w:val="8E04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AB074B"/>
    <w:multiLevelType w:val="hybridMultilevel"/>
    <w:tmpl w:val="5D2E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F05D58"/>
    <w:multiLevelType w:val="multilevel"/>
    <w:tmpl w:val="A6FA3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13"/>
    <w:rsid w:val="003F23C2"/>
    <w:rsid w:val="00845248"/>
    <w:rsid w:val="00B8653D"/>
    <w:rsid w:val="00D7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248"/>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248"/>
    <w:rPr>
      <w:color w:val="0000FF" w:themeColor="hyperlink"/>
      <w:u w:val="single"/>
    </w:rPr>
  </w:style>
  <w:style w:type="paragraph" w:styleId="ListParagraph">
    <w:name w:val="List Paragraph"/>
    <w:basedOn w:val="Normal"/>
    <w:uiPriority w:val="34"/>
    <w:qFormat/>
    <w:rsid w:val="003F23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248"/>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248"/>
    <w:rPr>
      <w:color w:val="0000FF" w:themeColor="hyperlink"/>
      <w:u w:val="single"/>
    </w:rPr>
  </w:style>
  <w:style w:type="paragraph" w:styleId="ListParagraph">
    <w:name w:val="List Paragraph"/>
    <w:basedOn w:val="Normal"/>
    <w:uiPriority w:val="34"/>
    <w:qFormat/>
    <w:rsid w:val="003F2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tk.cccco.edu/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es.ed.gov/collegenavigat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dc:description/>
  <cp:lastModifiedBy>Taft College</cp:lastModifiedBy>
  <cp:revision>3</cp:revision>
  <dcterms:created xsi:type="dcterms:W3CDTF">2015-07-16T19:44:00Z</dcterms:created>
  <dcterms:modified xsi:type="dcterms:W3CDTF">2015-07-16T20:26:00Z</dcterms:modified>
</cp:coreProperties>
</file>