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70FCC" w14:textId="59F9E6C1" w:rsidR="00145EC3" w:rsidRPr="001C547B" w:rsidRDefault="00451AF1" w:rsidP="00AC0C13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  <w:r w:rsidRPr="001C547B">
        <w:rPr>
          <w:rFonts w:ascii="Book Antiqua" w:hAnsi="Book Antiqua"/>
          <w:b/>
          <w:bCs/>
          <w:sz w:val="22"/>
          <w:szCs w:val="22"/>
        </w:rPr>
        <w:t>Data Stewardship</w:t>
      </w:r>
      <w:r w:rsidR="00EE473A" w:rsidRPr="001C547B">
        <w:rPr>
          <w:rFonts w:ascii="Book Antiqua" w:hAnsi="Book Antiqua"/>
          <w:b/>
          <w:bCs/>
          <w:sz w:val="22"/>
          <w:szCs w:val="22"/>
        </w:rPr>
        <w:t xml:space="preserve"> </w:t>
      </w:r>
      <w:r w:rsidR="00516FEB" w:rsidRPr="001C547B">
        <w:rPr>
          <w:rFonts w:ascii="Book Antiqua" w:hAnsi="Book Antiqua"/>
          <w:b/>
          <w:bCs/>
          <w:sz w:val="22"/>
          <w:szCs w:val="22"/>
        </w:rPr>
        <w:t>Task Force</w:t>
      </w:r>
      <w:r w:rsidR="00A45FE8" w:rsidRPr="001C547B">
        <w:rPr>
          <w:rFonts w:ascii="Book Antiqua" w:hAnsi="Book Antiqua"/>
          <w:b/>
          <w:bCs/>
          <w:sz w:val="22"/>
          <w:szCs w:val="22"/>
        </w:rPr>
        <w:br/>
      </w:r>
      <w:r w:rsidR="0034596B" w:rsidRPr="001C547B">
        <w:rPr>
          <w:rFonts w:ascii="Book Antiqua" w:hAnsi="Book Antiqua"/>
          <w:b/>
          <w:bCs/>
          <w:sz w:val="22"/>
          <w:szCs w:val="22"/>
        </w:rPr>
        <w:t>Minutes</w:t>
      </w:r>
    </w:p>
    <w:p w14:paraId="4325B07E" w14:textId="3E1E7BA7" w:rsidR="00B477BC" w:rsidRPr="001C547B" w:rsidRDefault="00451AF1" w:rsidP="00AC0C13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 w:rsidRPr="001C547B">
        <w:rPr>
          <w:rFonts w:ascii="Book Antiqua" w:hAnsi="Book Antiqua"/>
          <w:b/>
          <w:bCs/>
          <w:sz w:val="22"/>
          <w:szCs w:val="22"/>
        </w:rPr>
        <w:t>Thursday</w:t>
      </w:r>
      <w:r w:rsidR="00E36E05" w:rsidRPr="001C547B">
        <w:rPr>
          <w:rFonts w:ascii="Book Antiqua" w:hAnsi="Book Antiqua"/>
          <w:b/>
          <w:bCs/>
          <w:sz w:val="22"/>
          <w:szCs w:val="22"/>
        </w:rPr>
        <w:t xml:space="preserve">, </w:t>
      </w:r>
      <w:r w:rsidRPr="001C547B">
        <w:rPr>
          <w:rFonts w:ascii="Book Antiqua" w:hAnsi="Book Antiqua"/>
          <w:b/>
          <w:bCs/>
          <w:sz w:val="22"/>
          <w:szCs w:val="22"/>
        </w:rPr>
        <w:t>March 12</w:t>
      </w:r>
      <w:r w:rsidR="00791D07" w:rsidRPr="001C547B">
        <w:rPr>
          <w:rFonts w:ascii="Book Antiqua" w:hAnsi="Book Antiqua"/>
          <w:b/>
          <w:bCs/>
          <w:sz w:val="22"/>
          <w:szCs w:val="22"/>
        </w:rPr>
        <w:t>,</w:t>
      </w:r>
      <w:r w:rsidR="00A45FE8" w:rsidRPr="001C547B">
        <w:rPr>
          <w:rFonts w:ascii="Book Antiqua" w:hAnsi="Book Antiqua"/>
          <w:b/>
          <w:bCs/>
          <w:sz w:val="22"/>
          <w:szCs w:val="22"/>
        </w:rPr>
        <w:t xml:space="preserve"> </w:t>
      </w:r>
      <w:r w:rsidR="00161BF0" w:rsidRPr="001C547B">
        <w:rPr>
          <w:rFonts w:ascii="Book Antiqua" w:hAnsi="Book Antiqua"/>
          <w:b/>
          <w:bCs/>
          <w:sz w:val="22"/>
          <w:szCs w:val="22"/>
        </w:rPr>
        <w:t>20</w:t>
      </w:r>
      <w:r w:rsidR="00B21FAF" w:rsidRPr="001C547B">
        <w:rPr>
          <w:rFonts w:ascii="Book Antiqua" w:hAnsi="Book Antiqua"/>
          <w:b/>
          <w:bCs/>
          <w:sz w:val="22"/>
          <w:szCs w:val="22"/>
        </w:rPr>
        <w:t>20</w:t>
      </w:r>
    </w:p>
    <w:p w14:paraId="17F0B222" w14:textId="5509C49A" w:rsidR="00A45FE8" w:rsidRPr="001C547B" w:rsidRDefault="00135317" w:rsidP="00AC0C13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 w:rsidRPr="001C547B">
        <w:rPr>
          <w:rFonts w:ascii="Book Antiqua" w:hAnsi="Book Antiqua"/>
          <w:b/>
          <w:bCs/>
          <w:sz w:val="22"/>
          <w:szCs w:val="22"/>
        </w:rPr>
        <w:t>1</w:t>
      </w:r>
      <w:r w:rsidR="00B02A72" w:rsidRPr="001C547B">
        <w:rPr>
          <w:rFonts w:ascii="Book Antiqua" w:hAnsi="Book Antiqua"/>
          <w:b/>
          <w:bCs/>
          <w:sz w:val="22"/>
          <w:szCs w:val="22"/>
        </w:rPr>
        <w:t>:00</w:t>
      </w:r>
      <w:r w:rsidR="00161BF0" w:rsidRPr="001C547B">
        <w:rPr>
          <w:rFonts w:ascii="Book Antiqua" w:hAnsi="Book Antiqua"/>
          <w:b/>
          <w:bCs/>
          <w:sz w:val="22"/>
          <w:szCs w:val="22"/>
        </w:rPr>
        <w:t xml:space="preserve"> </w:t>
      </w:r>
      <w:r w:rsidR="00451AF1" w:rsidRPr="001C547B">
        <w:rPr>
          <w:rFonts w:ascii="Book Antiqua" w:hAnsi="Book Antiqua"/>
          <w:b/>
          <w:bCs/>
          <w:sz w:val="22"/>
          <w:szCs w:val="22"/>
        </w:rPr>
        <w:t>p</w:t>
      </w:r>
      <w:r w:rsidR="00A45FE8" w:rsidRPr="001C547B">
        <w:rPr>
          <w:rFonts w:ascii="Book Antiqua" w:hAnsi="Book Antiqua"/>
          <w:b/>
          <w:bCs/>
          <w:sz w:val="22"/>
          <w:szCs w:val="22"/>
        </w:rPr>
        <w:t>.m.</w:t>
      </w:r>
      <w:r w:rsidR="007662FE" w:rsidRPr="001C547B">
        <w:rPr>
          <w:rFonts w:ascii="Book Antiqua" w:hAnsi="Book Antiqua"/>
          <w:b/>
          <w:bCs/>
          <w:sz w:val="22"/>
          <w:szCs w:val="22"/>
        </w:rPr>
        <w:t xml:space="preserve"> to 2:30</w:t>
      </w:r>
      <w:r w:rsidRPr="001C547B">
        <w:rPr>
          <w:rFonts w:ascii="Book Antiqua" w:hAnsi="Book Antiqua"/>
          <w:b/>
          <w:bCs/>
          <w:sz w:val="22"/>
          <w:szCs w:val="22"/>
        </w:rPr>
        <w:t xml:space="preserve"> p</w:t>
      </w:r>
      <w:r w:rsidR="00BF4659" w:rsidRPr="001C547B">
        <w:rPr>
          <w:rFonts w:ascii="Book Antiqua" w:hAnsi="Book Antiqua"/>
          <w:b/>
          <w:bCs/>
          <w:sz w:val="22"/>
          <w:szCs w:val="22"/>
        </w:rPr>
        <w:t>.m.</w:t>
      </w:r>
    </w:p>
    <w:p w14:paraId="07EE8C76" w14:textId="6629A82D" w:rsidR="00A45FE8" w:rsidRPr="001C547B" w:rsidRDefault="00B02A72" w:rsidP="00AC0C13">
      <w:pPr>
        <w:pStyle w:val="Default"/>
        <w:jc w:val="center"/>
        <w:rPr>
          <w:rFonts w:ascii="Book Antiqua" w:hAnsi="Book Antiqua"/>
          <w:bCs/>
          <w:sz w:val="22"/>
          <w:szCs w:val="22"/>
        </w:rPr>
      </w:pPr>
      <w:r w:rsidRPr="001C547B">
        <w:rPr>
          <w:rFonts w:ascii="Book Antiqua" w:hAnsi="Book Antiqua"/>
          <w:b/>
          <w:sz w:val="22"/>
          <w:szCs w:val="22"/>
        </w:rPr>
        <w:t>Coug</w:t>
      </w:r>
      <w:r w:rsidR="003A6956" w:rsidRPr="001C547B">
        <w:rPr>
          <w:rFonts w:ascii="Book Antiqua" w:hAnsi="Book Antiqua"/>
          <w:b/>
          <w:sz w:val="22"/>
          <w:szCs w:val="22"/>
        </w:rPr>
        <w:t>ar</w:t>
      </w:r>
      <w:r w:rsidR="00F457E1" w:rsidRPr="001C547B">
        <w:rPr>
          <w:rFonts w:ascii="Book Antiqua" w:hAnsi="Book Antiqua"/>
          <w:b/>
          <w:bCs/>
          <w:sz w:val="22"/>
          <w:szCs w:val="22"/>
        </w:rPr>
        <w:t xml:space="preserve"> Room</w:t>
      </w:r>
      <w:r w:rsidR="00A45FE8" w:rsidRPr="001C547B">
        <w:rPr>
          <w:rFonts w:ascii="Book Antiqua" w:hAnsi="Book Antiqua"/>
          <w:b/>
          <w:bCs/>
          <w:sz w:val="22"/>
          <w:szCs w:val="22"/>
        </w:rPr>
        <w:br/>
      </w:r>
    </w:p>
    <w:p w14:paraId="20B53506" w14:textId="220C1138" w:rsidR="0026745D" w:rsidRPr="001C547B" w:rsidRDefault="0034596B" w:rsidP="0034596B">
      <w:pPr>
        <w:pStyle w:val="ListParagraph"/>
        <w:ind w:left="1620" w:hanging="900"/>
        <w:rPr>
          <w:rFonts w:ascii="Book Antiqua" w:hAnsi="Book Antiqua"/>
          <w:bCs/>
        </w:rPr>
      </w:pPr>
      <w:r w:rsidRPr="001C547B">
        <w:rPr>
          <w:rFonts w:ascii="Book Antiqua" w:hAnsi="Book Antiqua"/>
          <w:b/>
          <w:bCs/>
        </w:rPr>
        <w:t xml:space="preserve">Present: </w:t>
      </w:r>
      <w:r w:rsidRPr="001C547B">
        <w:rPr>
          <w:rFonts w:ascii="Book Antiqua" w:hAnsi="Book Antiqua"/>
          <w:bCs/>
        </w:rPr>
        <w:t xml:space="preserve">Amanda Bauer, Andy Prestage, Barbara Amerio, Kevin Kasper, Marty Morales, </w:t>
      </w:r>
      <w:r w:rsidRPr="001C547B">
        <w:rPr>
          <w:rFonts w:ascii="Book Antiqua" w:hAnsi="Book Antiqua"/>
          <w:bCs/>
        </w:rPr>
        <w:br/>
        <w:t>Nicole Avina, Olga Newlove, Sherry Anderson, Xiaohong Li, and Danielle Vohnout</w:t>
      </w:r>
    </w:p>
    <w:p w14:paraId="43FD4D49" w14:textId="678ACF58" w:rsidR="0034596B" w:rsidRPr="001C547B" w:rsidRDefault="0034596B" w:rsidP="0034596B">
      <w:pPr>
        <w:pStyle w:val="ListParagraph"/>
        <w:ind w:left="1620" w:hanging="900"/>
        <w:rPr>
          <w:rFonts w:ascii="Book Antiqua" w:hAnsi="Book Antiqua"/>
          <w:bCs/>
        </w:rPr>
      </w:pPr>
    </w:p>
    <w:p w14:paraId="53415D67" w14:textId="77EBB19F" w:rsidR="0034596B" w:rsidRPr="001C547B" w:rsidRDefault="0034596B" w:rsidP="0034596B">
      <w:pPr>
        <w:pStyle w:val="ListParagraph"/>
        <w:ind w:left="1620" w:hanging="900"/>
        <w:rPr>
          <w:rFonts w:ascii="Book Antiqua" w:hAnsi="Book Antiqua"/>
          <w:bCs/>
        </w:rPr>
      </w:pPr>
      <w:r w:rsidRPr="001C547B">
        <w:rPr>
          <w:rFonts w:ascii="Book Antiqua" w:hAnsi="Book Antiqua"/>
          <w:b/>
          <w:bCs/>
        </w:rPr>
        <w:t xml:space="preserve">Absent: </w:t>
      </w:r>
      <w:r w:rsidRPr="001C547B">
        <w:rPr>
          <w:rFonts w:ascii="Book Antiqua" w:hAnsi="Book Antiqua"/>
          <w:bCs/>
        </w:rPr>
        <w:t xml:space="preserve"> Darcy Bogle and Windy Martinez</w:t>
      </w:r>
    </w:p>
    <w:p w14:paraId="280A1713" w14:textId="2624068D" w:rsidR="0034596B" w:rsidRPr="001C547B" w:rsidRDefault="0034596B" w:rsidP="0034596B">
      <w:pPr>
        <w:pStyle w:val="ListParagraph"/>
        <w:ind w:left="1620" w:hanging="900"/>
        <w:rPr>
          <w:rFonts w:ascii="Book Antiqua" w:hAnsi="Book Antiqua"/>
          <w:bCs/>
        </w:rPr>
      </w:pPr>
    </w:p>
    <w:p w14:paraId="4F1C101C" w14:textId="3B5EF71A" w:rsidR="0034596B" w:rsidRPr="001C547B" w:rsidRDefault="0034596B" w:rsidP="0034596B">
      <w:pPr>
        <w:pStyle w:val="ListParagraph"/>
        <w:ind w:left="1620" w:hanging="900"/>
        <w:rPr>
          <w:rFonts w:ascii="Book Antiqua" w:hAnsi="Book Antiqua"/>
          <w:bCs/>
        </w:rPr>
      </w:pPr>
      <w:r w:rsidRPr="001C547B">
        <w:rPr>
          <w:rFonts w:ascii="Book Antiqua" w:hAnsi="Book Antiqua"/>
          <w:b/>
          <w:bCs/>
        </w:rPr>
        <w:t xml:space="preserve">Secretary: </w:t>
      </w:r>
      <w:r w:rsidRPr="001C547B">
        <w:rPr>
          <w:rFonts w:ascii="Book Antiqua" w:hAnsi="Book Antiqua"/>
          <w:bCs/>
        </w:rPr>
        <w:t>Brandy Young</w:t>
      </w:r>
    </w:p>
    <w:p w14:paraId="453A68C0" w14:textId="6CD17274" w:rsidR="0034596B" w:rsidRPr="001C547B" w:rsidRDefault="0034596B" w:rsidP="0034596B">
      <w:pPr>
        <w:pStyle w:val="ListParagraph"/>
        <w:ind w:left="1620" w:hanging="900"/>
        <w:rPr>
          <w:rFonts w:ascii="Book Antiqua" w:hAnsi="Book Antiqua"/>
          <w:bCs/>
        </w:rPr>
      </w:pPr>
    </w:p>
    <w:p w14:paraId="10DCBE3D" w14:textId="5F6033B9" w:rsidR="00634BE1" w:rsidRPr="001C547B" w:rsidRDefault="0034596B" w:rsidP="006C1047">
      <w:pPr>
        <w:spacing w:after="160" w:line="276" w:lineRule="auto"/>
        <w:ind w:left="720"/>
        <w:rPr>
          <w:rFonts w:ascii="Book Antiqua" w:hAnsi="Book Antiqua"/>
          <w:bCs/>
        </w:rPr>
      </w:pPr>
      <w:r w:rsidRPr="001C547B">
        <w:rPr>
          <w:rFonts w:ascii="Book Antiqua" w:hAnsi="Book Antiqua"/>
          <w:b/>
          <w:bCs/>
          <w:u w:val="single"/>
        </w:rPr>
        <w:t>Discuss Draft Charter</w:t>
      </w:r>
      <w:r w:rsidR="006C1047" w:rsidRPr="006C1047">
        <w:rPr>
          <w:rFonts w:ascii="Book Antiqua" w:hAnsi="Book Antiqua" w:cstheme="majorHAnsi"/>
        </w:rPr>
        <w:t xml:space="preserve"> </w:t>
      </w:r>
      <w:r w:rsidR="006C1047">
        <w:rPr>
          <w:rFonts w:ascii="Book Antiqua" w:hAnsi="Book Antiqua" w:cstheme="majorHAnsi"/>
        </w:rPr>
        <w:t xml:space="preserve">- </w:t>
      </w:r>
      <w:r w:rsidR="006C1047" w:rsidRPr="006C1047">
        <w:rPr>
          <w:rFonts w:ascii="Book Antiqua" w:hAnsi="Book Antiqua" w:cstheme="majorHAnsi"/>
          <w:b/>
        </w:rPr>
        <w:t>The Charter was approved unanimously.</w:t>
      </w:r>
      <w:r w:rsidR="006C1047" w:rsidRPr="001C547B">
        <w:rPr>
          <w:rFonts w:ascii="Book Antiqua" w:hAnsi="Book Antiqua" w:cstheme="majorHAnsi"/>
        </w:rPr>
        <w:t xml:space="preserve"> </w:t>
      </w:r>
      <w:r w:rsidR="006C1047">
        <w:rPr>
          <w:rFonts w:ascii="Book Antiqua" w:hAnsi="Book Antiqua" w:cstheme="majorHAnsi"/>
        </w:rPr>
        <w:br/>
      </w:r>
      <w:r w:rsidR="00634BE1" w:rsidRPr="001C547B">
        <w:rPr>
          <w:rFonts w:ascii="Book Antiqua" w:hAnsi="Book Antiqua"/>
          <w:bCs/>
        </w:rPr>
        <w:t>The Data Stewardship Task Force was created to oversee policy and procedure regarding Taft College data. The approved bullet points of the Charter are as follows:</w:t>
      </w:r>
    </w:p>
    <w:p w14:paraId="16C5DE13" w14:textId="77777777" w:rsidR="00634BE1" w:rsidRPr="001C547B" w:rsidRDefault="00634BE1" w:rsidP="00634BE1">
      <w:pPr>
        <w:pStyle w:val="ListParagraph"/>
        <w:numPr>
          <w:ilvl w:val="0"/>
          <w:numId w:val="18"/>
        </w:numPr>
        <w:spacing w:after="160" w:line="276" w:lineRule="auto"/>
        <w:rPr>
          <w:rFonts w:ascii="Book Antiqua" w:hAnsi="Book Antiqua" w:cstheme="majorHAnsi"/>
          <w:i/>
        </w:rPr>
      </w:pPr>
      <w:r w:rsidRPr="001C547B">
        <w:rPr>
          <w:rFonts w:ascii="Book Antiqua" w:hAnsi="Book Antiqua" w:cstheme="majorHAnsi"/>
          <w:i/>
        </w:rPr>
        <w:t>Develop quality review standards for the MIS reporting process</w:t>
      </w:r>
    </w:p>
    <w:p w14:paraId="3FE53287" w14:textId="77777777" w:rsidR="00634BE1" w:rsidRPr="001C547B" w:rsidRDefault="00634BE1" w:rsidP="00634BE1">
      <w:pPr>
        <w:pStyle w:val="ListParagraph"/>
        <w:numPr>
          <w:ilvl w:val="0"/>
          <w:numId w:val="18"/>
        </w:numPr>
        <w:spacing w:after="160" w:line="276" w:lineRule="auto"/>
        <w:rPr>
          <w:rFonts w:ascii="Book Antiqua" w:hAnsi="Book Antiqua" w:cstheme="majorHAnsi"/>
          <w:i/>
        </w:rPr>
      </w:pPr>
      <w:r w:rsidRPr="001C547B">
        <w:rPr>
          <w:rFonts w:ascii="Book Antiqua" w:hAnsi="Book Antiqua" w:cstheme="majorHAnsi"/>
          <w:i/>
        </w:rPr>
        <w:t>Document the owner and groups that enter and/or update all parts of MIS data</w:t>
      </w:r>
    </w:p>
    <w:p w14:paraId="56D044A7" w14:textId="77777777" w:rsidR="00634BE1" w:rsidRPr="001C547B" w:rsidRDefault="00634BE1" w:rsidP="00634BE1">
      <w:pPr>
        <w:pStyle w:val="ListParagraph"/>
        <w:numPr>
          <w:ilvl w:val="0"/>
          <w:numId w:val="18"/>
        </w:numPr>
        <w:spacing w:after="160" w:line="276" w:lineRule="auto"/>
        <w:rPr>
          <w:rFonts w:ascii="Book Antiqua" w:hAnsi="Book Antiqua" w:cstheme="majorHAnsi"/>
          <w:i/>
        </w:rPr>
      </w:pPr>
      <w:r w:rsidRPr="001C547B">
        <w:rPr>
          <w:rFonts w:ascii="Book Antiqua" w:hAnsi="Book Antiqua" w:cstheme="majorHAnsi"/>
          <w:i/>
        </w:rPr>
        <w:t>Identify, establish, and oversee processes for data corrections at the data-entry level and background data that are based on established data definitions and standards</w:t>
      </w:r>
    </w:p>
    <w:p w14:paraId="0EE68BD2" w14:textId="77777777" w:rsidR="00634BE1" w:rsidRPr="001C547B" w:rsidRDefault="00634BE1" w:rsidP="00634BE1">
      <w:pPr>
        <w:pStyle w:val="ListParagraph"/>
        <w:numPr>
          <w:ilvl w:val="0"/>
          <w:numId w:val="18"/>
        </w:numPr>
        <w:spacing w:after="160" w:line="276" w:lineRule="auto"/>
        <w:rPr>
          <w:rFonts w:ascii="Book Antiqua" w:hAnsi="Book Antiqua" w:cstheme="majorHAnsi"/>
          <w:i/>
        </w:rPr>
      </w:pPr>
      <w:r w:rsidRPr="001C547B">
        <w:rPr>
          <w:rFonts w:ascii="Book Antiqua" w:hAnsi="Book Antiqua" w:cstheme="majorHAnsi"/>
          <w:i/>
        </w:rPr>
        <w:t>Utilize an appropriate tool to capture new data elements, especially MIS/SCFF elements</w:t>
      </w:r>
    </w:p>
    <w:p w14:paraId="3D8E9FE7" w14:textId="77777777" w:rsidR="00634BE1" w:rsidRPr="001C547B" w:rsidRDefault="00634BE1" w:rsidP="00634BE1">
      <w:pPr>
        <w:pStyle w:val="ListParagraph"/>
        <w:numPr>
          <w:ilvl w:val="0"/>
          <w:numId w:val="18"/>
        </w:numPr>
        <w:spacing w:after="160" w:line="276" w:lineRule="auto"/>
        <w:rPr>
          <w:rFonts w:ascii="Book Antiqua" w:hAnsi="Book Antiqua" w:cstheme="majorHAnsi"/>
          <w:i/>
        </w:rPr>
      </w:pPr>
      <w:r w:rsidRPr="001C547B">
        <w:rPr>
          <w:rFonts w:ascii="Book Antiqua" w:hAnsi="Book Antiqua" w:cstheme="majorHAnsi"/>
          <w:i/>
        </w:rPr>
        <w:t>Fully centralize data integration and validation processes</w:t>
      </w:r>
    </w:p>
    <w:p w14:paraId="239925A1" w14:textId="77777777" w:rsidR="00634BE1" w:rsidRPr="001C547B" w:rsidRDefault="00634BE1" w:rsidP="00634BE1">
      <w:pPr>
        <w:pStyle w:val="ListParagraph"/>
        <w:numPr>
          <w:ilvl w:val="0"/>
          <w:numId w:val="18"/>
        </w:numPr>
        <w:spacing w:after="160" w:line="276" w:lineRule="auto"/>
        <w:rPr>
          <w:rFonts w:ascii="Book Antiqua" w:hAnsi="Book Antiqua" w:cstheme="majorHAnsi"/>
          <w:i/>
        </w:rPr>
      </w:pPr>
      <w:r w:rsidRPr="001C547B">
        <w:rPr>
          <w:rFonts w:ascii="Book Antiqua" w:hAnsi="Book Antiqua" w:cstheme="majorHAnsi"/>
          <w:i/>
        </w:rPr>
        <w:t>Establish and maintain a data definition dictionary and coding standards for the college’s critical external compliance and internal operations reporting requirements</w:t>
      </w:r>
    </w:p>
    <w:p w14:paraId="45455A9E" w14:textId="21E89836" w:rsidR="00634BE1" w:rsidRPr="001C547B" w:rsidRDefault="00634BE1" w:rsidP="00634BE1">
      <w:pPr>
        <w:pStyle w:val="ListParagraph"/>
        <w:numPr>
          <w:ilvl w:val="0"/>
          <w:numId w:val="18"/>
        </w:numPr>
        <w:spacing w:after="160" w:line="276" w:lineRule="auto"/>
        <w:rPr>
          <w:rFonts w:ascii="Book Antiqua" w:hAnsi="Book Antiqua" w:cstheme="majorHAnsi"/>
          <w:i/>
        </w:rPr>
      </w:pPr>
      <w:r w:rsidRPr="001C547B">
        <w:rPr>
          <w:rFonts w:ascii="Book Antiqua" w:hAnsi="Book Antiqua" w:cstheme="majorHAnsi"/>
          <w:i/>
        </w:rPr>
        <w:t>Increase consistency of methodologies and standardization in accounting for services provided.</w:t>
      </w:r>
    </w:p>
    <w:p w14:paraId="1CCE8D82" w14:textId="1B127A0D" w:rsidR="00CD092A" w:rsidRDefault="00853C08" w:rsidP="00CD092A">
      <w:pPr>
        <w:spacing w:after="160" w:line="276" w:lineRule="auto"/>
        <w:ind w:left="720"/>
        <w:rPr>
          <w:rFonts w:ascii="Book Antiqua" w:hAnsi="Book Antiqua" w:cstheme="majorHAnsi"/>
        </w:rPr>
      </w:pPr>
      <w:r w:rsidRPr="001C547B">
        <w:rPr>
          <w:rFonts w:ascii="Book Antiqua" w:hAnsi="Book Antiqua" w:cstheme="majorHAnsi"/>
          <w:b/>
          <w:u w:val="single"/>
        </w:rPr>
        <w:t xml:space="preserve">Location of Shared </w:t>
      </w:r>
      <w:r w:rsidR="00145A80" w:rsidRPr="001C547B">
        <w:rPr>
          <w:rFonts w:ascii="Book Antiqua" w:hAnsi="Book Antiqua" w:cstheme="majorHAnsi"/>
          <w:b/>
          <w:u w:val="single"/>
        </w:rPr>
        <w:br/>
      </w:r>
      <w:r w:rsidR="00145A80" w:rsidRPr="001C547B">
        <w:rPr>
          <w:rFonts w:ascii="Book Antiqua" w:hAnsi="Book Antiqua" w:cstheme="majorHAnsi"/>
        </w:rPr>
        <w:t>One Drive will be used as the</w:t>
      </w:r>
      <w:r w:rsidR="006C1047">
        <w:rPr>
          <w:rFonts w:ascii="Book Antiqua" w:hAnsi="Book Antiqua" w:cstheme="majorHAnsi"/>
        </w:rPr>
        <w:t xml:space="preserve"> repository for all task force correspondence. </w:t>
      </w:r>
      <w:bookmarkStart w:id="0" w:name="_GoBack"/>
      <w:bookmarkEnd w:id="0"/>
      <w:r w:rsidR="001C547B" w:rsidRPr="001C547B">
        <w:rPr>
          <w:rFonts w:ascii="Book Antiqua" w:hAnsi="Book Antiqua" w:cstheme="majorHAnsi"/>
        </w:rPr>
        <w:br/>
      </w:r>
      <w:r w:rsidR="00135317" w:rsidRPr="001C547B">
        <w:rPr>
          <w:rFonts w:ascii="Book Antiqua" w:hAnsi="Book Antiqua"/>
          <w:b/>
          <w:bCs/>
        </w:rPr>
        <w:br/>
      </w:r>
      <w:r w:rsidR="001C547B" w:rsidRPr="001C547B">
        <w:rPr>
          <w:rFonts w:ascii="Book Antiqua" w:hAnsi="Book Antiqua" w:cstheme="majorHAnsi"/>
          <w:b/>
          <w:u w:val="single"/>
        </w:rPr>
        <w:t>MIS Data Components</w:t>
      </w:r>
      <w:r w:rsidR="006C1047">
        <w:rPr>
          <w:rFonts w:ascii="Book Antiqua" w:hAnsi="Book Antiqua" w:cstheme="majorHAnsi"/>
          <w:b/>
          <w:u w:val="single"/>
        </w:rPr>
        <w:br/>
      </w:r>
      <w:proofErr w:type="gramStart"/>
      <w:r w:rsidR="00B73AB6">
        <w:rPr>
          <w:rFonts w:ascii="Book Antiqua" w:hAnsi="Book Antiqua" w:cstheme="majorHAnsi"/>
        </w:rPr>
        <w:t>The</w:t>
      </w:r>
      <w:proofErr w:type="gramEnd"/>
      <w:r w:rsidR="00B73AB6">
        <w:rPr>
          <w:rFonts w:ascii="Book Antiqua" w:hAnsi="Book Antiqua" w:cstheme="majorHAnsi"/>
        </w:rPr>
        <w:t xml:space="preserve"> group discussed various aspects of how the </w:t>
      </w:r>
      <w:r w:rsidR="006C1047">
        <w:rPr>
          <w:rFonts w:ascii="Book Antiqua" w:hAnsi="Book Antiqua" w:cstheme="majorHAnsi"/>
        </w:rPr>
        <w:t xml:space="preserve">MIS </w:t>
      </w:r>
      <w:r w:rsidR="00B73AB6">
        <w:rPr>
          <w:rFonts w:ascii="Book Antiqua" w:hAnsi="Book Antiqua" w:cstheme="majorHAnsi"/>
        </w:rPr>
        <w:t xml:space="preserve">reporting is currently </w:t>
      </w:r>
      <w:r w:rsidR="006C1047">
        <w:rPr>
          <w:rFonts w:ascii="Book Antiqua" w:hAnsi="Book Antiqua" w:cstheme="majorHAnsi"/>
        </w:rPr>
        <w:t>being conducted</w:t>
      </w:r>
      <w:r w:rsidR="00B73AB6">
        <w:rPr>
          <w:rFonts w:ascii="Book Antiqua" w:hAnsi="Book Antiqua" w:cstheme="majorHAnsi"/>
        </w:rPr>
        <w:t xml:space="preserve">. </w:t>
      </w:r>
      <w:r w:rsidR="00CD092A">
        <w:rPr>
          <w:rFonts w:ascii="Book Antiqua" w:hAnsi="Book Antiqua" w:cstheme="majorHAnsi"/>
        </w:rPr>
        <w:t xml:space="preserve"> </w:t>
      </w:r>
      <w:r w:rsidR="006C1047">
        <w:rPr>
          <w:rFonts w:ascii="Book Antiqua" w:hAnsi="Book Antiqua" w:cstheme="majorHAnsi"/>
        </w:rPr>
        <w:t xml:space="preserve">Currently there are no documented processes in place. </w:t>
      </w:r>
      <w:r w:rsidR="00CD092A">
        <w:rPr>
          <w:rFonts w:ascii="Book Antiqua" w:hAnsi="Book Antiqua" w:cstheme="majorHAnsi"/>
        </w:rPr>
        <w:t>The group has also acknowledged the recommendations from the auditing team to document processes for federal reporting.</w:t>
      </w:r>
      <w:r w:rsidR="006C1047">
        <w:rPr>
          <w:rFonts w:ascii="Book Antiqua" w:hAnsi="Book Antiqua" w:cstheme="majorHAnsi"/>
        </w:rPr>
        <w:t xml:space="preserve"> Creating documented processes will be the main goal of this task force. </w:t>
      </w:r>
      <w:r w:rsidR="00CD092A">
        <w:rPr>
          <w:rFonts w:ascii="Book Antiqua" w:hAnsi="Book Antiqua" w:cstheme="majorHAnsi"/>
        </w:rPr>
        <w:t xml:space="preserve"> Sherry will provide a spreadsheet that will be sent out to each department so “ownership” </w:t>
      </w:r>
      <w:r w:rsidR="006C1047">
        <w:rPr>
          <w:rFonts w:ascii="Book Antiqua" w:hAnsi="Book Antiqua" w:cstheme="majorHAnsi"/>
        </w:rPr>
        <w:t xml:space="preserve">of the specific MIS reporting factors </w:t>
      </w:r>
      <w:r w:rsidR="00CD092A">
        <w:rPr>
          <w:rFonts w:ascii="Book Antiqua" w:hAnsi="Book Antiqua" w:cstheme="majorHAnsi"/>
        </w:rPr>
        <w:t xml:space="preserve">can be established. The responsible personnel position will be identified. </w:t>
      </w:r>
      <w:r w:rsidR="006C1047">
        <w:rPr>
          <w:rFonts w:ascii="Book Antiqua" w:hAnsi="Book Antiqua" w:cstheme="majorHAnsi"/>
        </w:rPr>
        <w:t xml:space="preserve">This item will be an ongoing agenda item for discussion until all processes are formalized. </w:t>
      </w:r>
    </w:p>
    <w:p w14:paraId="468A1498" w14:textId="6B2BCBC3" w:rsidR="001C547B" w:rsidRPr="001C547B" w:rsidRDefault="00CD092A" w:rsidP="00145A80">
      <w:pPr>
        <w:spacing w:after="160" w:line="276" w:lineRule="auto"/>
        <w:ind w:left="720"/>
        <w:rPr>
          <w:rFonts w:ascii="Book Antiqua" w:hAnsi="Book Antiqua" w:cstheme="majorHAnsi"/>
          <w:b/>
          <w:u w:val="single"/>
        </w:rPr>
      </w:pPr>
      <w:r>
        <w:rPr>
          <w:rFonts w:ascii="Book Antiqua" w:hAnsi="Book Antiqua" w:cstheme="majorHAnsi"/>
          <w:b/>
          <w:u w:val="single"/>
        </w:rPr>
        <w:t>Next Meeting</w:t>
      </w:r>
      <w:r>
        <w:rPr>
          <w:rFonts w:ascii="Book Antiqua" w:hAnsi="Book Antiqua" w:cstheme="majorHAnsi"/>
          <w:b/>
          <w:u w:val="single"/>
        </w:rPr>
        <w:br/>
      </w:r>
      <w:r>
        <w:rPr>
          <w:rFonts w:ascii="Book Antiqua" w:hAnsi="Book Antiqua" w:cstheme="majorHAnsi"/>
        </w:rPr>
        <w:t xml:space="preserve">The group will meet once a month. </w:t>
      </w:r>
      <w:r w:rsidR="00803C17">
        <w:rPr>
          <w:rFonts w:ascii="Book Antiqua" w:hAnsi="Book Antiqua" w:cstheme="majorHAnsi"/>
        </w:rPr>
        <w:t xml:space="preserve">Next meeting TBD. </w:t>
      </w:r>
      <w:r w:rsidR="00803C17">
        <w:rPr>
          <w:rFonts w:ascii="Book Antiqua" w:hAnsi="Book Antiqua" w:cstheme="majorHAnsi"/>
        </w:rPr>
        <w:br/>
      </w:r>
      <w:r w:rsidR="00803C17">
        <w:rPr>
          <w:rFonts w:ascii="Book Antiqua" w:hAnsi="Book Antiqua" w:cstheme="majorHAnsi"/>
        </w:rPr>
        <w:br/>
        <w:t>Respectfully submitted by Brandy Young</w:t>
      </w:r>
    </w:p>
    <w:sectPr w:rsidR="001C547B" w:rsidRPr="001C547B" w:rsidSect="001C547B">
      <w:headerReference w:type="default" r:id="rId7"/>
      <w:headerReference w:type="first" r:id="rId8"/>
      <w:pgSz w:w="12240" w:h="15840" w:code="1"/>
      <w:pgMar w:top="4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B93AE" w14:textId="77777777" w:rsidR="00CA35AB" w:rsidRDefault="00CA35AB" w:rsidP="004917AD">
      <w:r>
        <w:separator/>
      </w:r>
    </w:p>
  </w:endnote>
  <w:endnote w:type="continuationSeparator" w:id="0">
    <w:p w14:paraId="48EBD019" w14:textId="77777777" w:rsidR="00CA35AB" w:rsidRDefault="00CA35AB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D4B1" w14:textId="77777777" w:rsidR="00CA35AB" w:rsidRDefault="00CA35AB" w:rsidP="004917AD">
      <w:r>
        <w:separator/>
      </w:r>
    </w:p>
  </w:footnote>
  <w:footnote w:type="continuationSeparator" w:id="0">
    <w:p w14:paraId="5378212A" w14:textId="77777777" w:rsidR="00CA35AB" w:rsidRDefault="00CA35AB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014C4" w14:textId="260308E9" w:rsidR="004917AD" w:rsidRPr="001C547B" w:rsidRDefault="001C547B" w:rsidP="001C547B">
    <w:pPr>
      <w:pStyle w:val="Header"/>
      <w:rPr>
        <w:rFonts w:ascii="Book Antiqua" w:hAnsi="Book Antiqua"/>
        <w:sz w:val="18"/>
      </w:rPr>
    </w:pPr>
    <w:r w:rsidRPr="001C547B">
      <w:rPr>
        <w:rFonts w:ascii="Book Antiqua" w:hAnsi="Book Antiqua"/>
        <w:sz w:val="18"/>
      </w:rPr>
      <w:t>Data Stewardship Task Force</w:t>
    </w:r>
    <w:r w:rsidRPr="001C547B">
      <w:rPr>
        <w:rFonts w:ascii="Book Antiqua" w:hAnsi="Book Antiqua"/>
        <w:sz w:val="18"/>
      </w:rPr>
      <w:br/>
      <w:t>Thursday, March 12, 2020</w:t>
    </w:r>
    <w:r w:rsidRPr="001C547B">
      <w:rPr>
        <w:rFonts w:ascii="Book Antiqua" w:hAnsi="Book Antiqua"/>
        <w:sz w:val="18"/>
      </w:rPr>
      <w:br/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FA38F" w14:textId="60F1F816" w:rsidR="001C547B" w:rsidRDefault="001C547B" w:rsidP="001C547B">
    <w:pPr>
      <w:pStyle w:val="Header"/>
      <w:jc w:val="center"/>
    </w:pPr>
    <w:r w:rsidRPr="00DE1A60">
      <w:rPr>
        <w:noProof/>
        <w:sz w:val="28"/>
      </w:rPr>
      <w:drawing>
        <wp:inline distT="0" distB="0" distL="0" distR="0" wp14:anchorId="3DC74759" wp14:editId="2108F5A1">
          <wp:extent cx="3676650" cy="1104697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logo ho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0215" cy="1108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E36AA"/>
    <w:multiLevelType w:val="hybridMultilevel"/>
    <w:tmpl w:val="8D10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4454E79"/>
    <w:multiLevelType w:val="hybridMultilevel"/>
    <w:tmpl w:val="74E88A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14"/>
  </w:num>
  <w:num w:numId="10">
    <w:abstractNumId w:val="5"/>
  </w:num>
  <w:num w:numId="11">
    <w:abstractNumId w:val="12"/>
  </w:num>
  <w:num w:numId="12">
    <w:abstractNumId w:val="8"/>
  </w:num>
  <w:num w:numId="13">
    <w:abstractNumId w:val="0"/>
  </w:num>
  <w:num w:numId="14">
    <w:abstractNumId w:val="13"/>
  </w:num>
  <w:num w:numId="15">
    <w:abstractNumId w:val="10"/>
  </w:num>
  <w:num w:numId="16">
    <w:abstractNumId w:val="6"/>
  </w:num>
  <w:num w:numId="17">
    <w:abstractNumId w:val="3"/>
  </w:num>
  <w:num w:numId="1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543B"/>
    <w:rsid w:val="00096450"/>
    <w:rsid w:val="00096E48"/>
    <w:rsid w:val="00097793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32E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A80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5033"/>
    <w:rsid w:val="001752CA"/>
    <w:rsid w:val="00175DE1"/>
    <w:rsid w:val="00176D44"/>
    <w:rsid w:val="00180A67"/>
    <w:rsid w:val="0018155E"/>
    <w:rsid w:val="00181B81"/>
    <w:rsid w:val="00182529"/>
    <w:rsid w:val="001826D7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47B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07E98"/>
    <w:rsid w:val="00210C6C"/>
    <w:rsid w:val="00211DBD"/>
    <w:rsid w:val="00212975"/>
    <w:rsid w:val="002141C6"/>
    <w:rsid w:val="00214329"/>
    <w:rsid w:val="0021589C"/>
    <w:rsid w:val="0021592A"/>
    <w:rsid w:val="002168D5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745D"/>
    <w:rsid w:val="00267BBB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28D6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596B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6582"/>
    <w:rsid w:val="003A6956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1AF1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0EBA"/>
    <w:rsid w:val="004E1E99"/>
    <w:rsid w:val="004E1F1B"/>
    <w:rsid w:val="004E1FEA"/>
    <w:rsid w:val="004E3E39"/>
    <w:rsid w:val="004E3F11"/>
    <w:rsid w:val="004E4F17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6FE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30F8"/>
    <w:rsid w:val="005D40E4"/>
    <w:rsid w:val="005D4409"/>
    <w:rsid w:val="005E13BE"/>
    <w:rsid w:val="005E21CF"/>
    <w:rsid w:val="005E4B72"/>
    <w:rsid w:val="005E77AD"/>
    <w:rsid w:val="005E7A36"/>
    <w:rsid w:val="005F01EE"/>
    <w:rsid w:val="005F1211"/>
    <w:rsid w:val="005F2CA6"/>
    <w:rsid w:val="005F5DD9"/>
    <w:rsid w:val="005F7584"/>
    <w:rsid w:val="005F7671"/>
    <w:rsid w:val="00600AEC"/>
    <w:rsid w:val="00600D71"/>
    <w:rsid w:val="00600E8D"/>
    <w:rsid w:val="00601074"/>
    <w:rsid w:val="00601666"/>
    <w:rsid w:val="00601B3D"/>
    <w:rsid w:val="00601B53"/>
    <w:rsid w:val="00601E41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BE1"/>
    <w:rsid w:val="00634FE4"/>
    <w:rsid w:val="00636032"/>
    <w:rsid w:val="00637818"/>
    <w:rsid w:val="00640A28"/>
    <w:rsid w:val="006416BE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1A1D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702F"/>
    <w:rsid w:val="006B70E9"/>
    <w:rsid w:val="006C0F7E"/>
    <w:rsid w:val="006C1047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439"/>
    <w:rsid w:val="006D175E"/>
    <w:rsid w:val="006D20C8"/>
    <w:rsid w:val="006D2251"/>
    <w:rsid w:val="006D3955"/>
    <w:rsid w:val="006D3F98"/>
    <w:rsid w:val="006D4F72"/>
    <w:rsid w:val="006D56D0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3B62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47C1"/>
    <w:rsid w:val="00765676"/>
    <w:rsid w:val="00765AFA"/>
    <w:rsid w:val="007662FE"/>
    <w:rsid w:val="00770701"/>
    <w:rsid w:val="0077088E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1D07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1039"/>
    <w:rsid w:val="007E22B8"/>
    <w:rsid w:val="007E2622"/>
    <w:rsid w:val="007E2AB6"/>
    <w:rsid w:val="007E30D8"/>
    <w:rsid w:val="007E366E"/>
    <w:rsid w:val="007E3909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F7B"/>
    <w:rsid w:val="00800212"/>
    <w:rsid w:val="00801201"/>
    <w:rsid w:val="00802052"/>
    <w:rsid w:val="00803C17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C08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2E97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81423"/>
    <w:rsid w:val="00981D29"/>
    <w:rsid w:val="00982463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828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3FFE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2A72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21217"/>
    <w:rsid w:val="00B21757"/>
    <w:rsid w:val="00B21B0D"/>
    <w:rsid w:val="00B21FAF"/>
    <w:rsid w:val="00B242DA"/>
    <w:rsid w:val="00B24DA0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3AB6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ADA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3341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092A"/>
    <w:rsid w:val="00CD112D"/>
    <w:rsid w:val="00CD3056"/>
    <w:rsid w:val="00CD3A5C"/>
    <w:rsid w:val="00CD4510"/>
    <w:rsid w:val="00CD5A48"/>
    <w:rsid w:val="00CD5AD6"/>
    <w:rsid w:val="00CD5ED4"/>
    <w:rsid w:val="00CD6073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2F5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6D5E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04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5D75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415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476D"/>
    <w:rsid w:val="00E45663"/>
    <w:rsid w:val="00E458F8"/>
    <w:rsid w:val="00E45CD0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3806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276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1DFC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255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semiHidden/>
    <w:unhideWhenUsed/>
    <w:rsid w:val="00B21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5</cp:revision>
  <cp:lastPrinted>2020-02-18T16:58:00Z</cp:lastPrinted>
  <dcterms:created xsi:type="dcterms:W3CDTF">2020-03-25T16:37:00Z</dcterms:created>
  <dcterms:modified xsi:type="dcterms:W3CDTF">2020-03-25T17:40:00Z</dcterms:modified>
</cp:coreProperties>
</file>