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24B1F19" w:rsidR="00145EC3" w:rsidRPr="00604AC0" w:rsidRDefault="003A6FD2" w:rsidP="00AC0C13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604AC0">
        <w:rPr>
          <w:rFonts w:ascii="Book Antiqua" w:hAnsi="Book Antiqua"/>
          <w:b/>
          <w:bCs/>
          <w:sz w:val="22"/>
          <w:szCs w:val="22"/>
        </w:rPr>
        <w:t xml:space="preserve">Accreditation </w:t>
      </w:r>
      <w:r w:rsidR="00604AC0">
        <w:rPr>
          <w:rFonts w:ascii="Book Antiqua" w:hAnsi="Book Antiqua"/>
          <w:b/>
          <w:bCs/>
          <w:sz w:val="22"/>
          <w:szCs w:val="22"/>
        </w:rPr>
        <w:t xml:space="preserve">Steering Task </w:t>
      </w:r>
      <w:r w:rsidR="007647BC">
        <w:rPr>
          <w:rFonts w:ascii="Book Antiqua" w:hAnsi="Book Antiqua"/>
          <w:b/>
          <w:bCs/>
          <w:sz w:val="22"/>
          <w:szCs w:val="22"/>
        </w:rPr>
        <w:t>F</w:t>
      </w:r>
      <w:r w:rsidR="007647BC" w:rsidRPr="00604AC0">
        <w:rPr>
          <w:rFonts w:ascii="Book Antiqua" w:hAnsi="Book Antiqua"/>
          <w:b/>
          <w:bCs/>
          <w:sz w:val="22"/>
          <w:szCs w:val="22"/>
        </w:rPr>
        <w:t xml:space="preserve">orce </w:t>
      </w:r>
      <w:r w:rsidR="00A45FE8" w:rsidRPr="00604AC0">
        <w:rPr>
          <w:rFonts w:ascii="Book Antiqua" w:hAnsi="Book Antiqua"/>
          <w:b/>
          <w:bCs/>
          <w:sz w:val="22"/>
          <w:szCs w:val="22"/>
        </w:rPr>
        <w:br/>
      </w:r>
      <w:r w:rsidRPr="00604AC0">
        <w:rPr>
          <w:rFonts w:ascii="Book Antiqua" w:hAnsi="Book Antiqua"/>
          <w:b/>
          <w:bCs/>
          <w:sz w:val="22"/>
          <w:szCs w:val="22"/>
        </w:rPr>
        <w:t>Minutes</w:t>
      </w:r>
    </w:p>
    <w:p w14:paraId="4325B07E" w14:textId="0395869E" w:rsidR="00B477BC" w:rsidRPr="00604AC0" w:rsidRDefault="00B02A72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604AC0">
        <w:rPr>
          <w:rFonts w:ascii="Book Antiqua" w:hAnsi="Book Antiqua"/>
          <w:b/>
          <w:bCs/>
          <w:sz w:val="22"/>
          <w:szCs w:val="22"/>
        </w:rPr>
        <w:t>Tuesday</w:t>
      </w:r>
      <w:r w:rsidR="00E36E05" w:rsidRPr="00604AC0">
        <w:rPr>
          <w:rFonts w:ascii="Book Antiqua" w:hAnsi="Book Antiqua"/>
          <w:b/>
          <w:bCs/>
          <w:sz w:val="22"/>
          <w:szCs w:val="22"/>
        </w:rPr>
        <w:t>,</w:t>
      </w:r>
      <w:r w:rsidR="006C2EDD">
        <w:rPr>
          <w:rFonts w:ascii="Book Antiqua" w:hAnsi="Book Antiqua"/>
          <w:b/>
          <w:bCs/>
          <w:sz w:val="22"/>
          <w:szCs w:val="22"/>
        </w:rPr>
        <w:t xml:space="preserve"> December 15</w:t>
      </w:r>
      <w:r w:rsidR="00747D63">
        <w:rPr>
          <w:rFonts w:ascii="Book Antiqua" w:hAnsi="Book Antiqua"/>
          <w:b/>
          <w:bCs/>
          <w:sz w:val="22"/>
          <w:szCs w:val="22"/>
        </w:rPr>
        <w:t>, 2020</w:t>
      </w:r>
    </w:p>
    <w:p w14:paraId="17F0B222" w14:textId="11F4B2FF" w:rsidR="00A45FE8" w:rsidRPr="00604AC0" w:rsidRDefault="00135317" w:rsidP="00AC0C13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604AC0">
        <w:rPr>
          <w:rFonts w:ascii="Book Antiqua" w:hAnsi="Book Antiqua"/>
          <w:b/>
          <w:bCs/>
          <w:sz w:val="22"/>
          <w:szCs w:val="22"/>
        </w:rPr>
        <w:t>1</w:t>
      </w:r>
      <w:r w:rsidR="00B02A72" w:rsidRPr="00604AC0">
        <w:rPr>
          <w:rFonts w:ascii="Book Antiqua" w:hAnsi="Book Antiqua"/>
          <w:b/>
          <w:bCs/>
          <w:sz w:val="22"/>
          <w:szCs w:val="22"/>
        </w:rPr>
        <w:t>1:00</w:t>
      </w:r>
      <w:r w:rsidR="00161BF0" w:rsidRPr="00604AC0">
        <w:rPr>
          <w:rFonts w:ascii="Book Antiqua" w:hAnsi="Book Antiqua"/>
          <w:b/>
          <w:bCs/>
          <w:sz w:val="22"/>
          <w:szCs w:val="22"/>
        </w:rPr>
        <w:t xml:space="preserve"> </w:t>
      </w:r>
      <w:r w:rsidR="000F243B" w:rsidRPr="00604AC0">
        <w:rPr>
          <w:rFonts w:ascii="Book Antiqua" w:hAnsi="Book Antiqua"/>
          <w:b/>
          <w:bCs/>
          <w:sz w:val="22"/>
          <w:szCs w:val="22"/>
        </w:rPr>
        <w:t>a</w:t>
      </w:r>
      <w:r w:rsidR="00A45FE8" w:rsidRPr="00604AC0">
        <w:rPr>
          <w:rFonts w:ascii="Book Antiqua" w:hAnsi="Book Antiqua"/>
          <w:b/>
          <w:bCs/>
          <w:sz w:val="22"/>
          <w:szCs w:val="22"/>
        </w:rPr>
        <w:t>.m.</w:t>
      </w:r>
      <w:r w:rsidRPr="00604AC0">
        <w:rPr>
          <w:rFonts w:ascii="Book Antiqua" w:hAnsi="Book Antiqua"/>
          <w:b/>
          <w:bCs/>
          <w:sz w:val="22"/>
          <w:szCs w:val="22"/>
        </w:rPr>
        <w:t xml:space="preserve"> to 12:00 p</w:t>
      </w:r>
      <w:r w:rsidR="00BF4659" w:rsidRPr="00604AC0">
        <w:rPr>
          <w:rFonts w:ascii="Book Antiqua" w:hAnsi="Book Antiqua"/>
          <w:b/>
          <w:bCs/>
          <w:sz w:val="22"/>
          <w:szCs w:val="22"/>
        </w:rPr>
        <w:t>.m.</w:t>
      </w:r>
    </w:p>
    <w:p w14:paraId="68D832E4" w14:textId="3F307E2E" w:rsidR="003A6FD2" w:rsidRDefault="00263AB1" w:rsidP="003A6FD2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</w:rPr>
        <w:t>Zoom</w:t>
      </w:r>
    </w:p>
    <w:p w14:paraId="33F796B9" w14:textId="77777777" w:rsidR="003A6FD2" w:rsidRDefault="003A6FD2" w:rsidP="003A6FD2">
      <w:pPr>
        <w:jc w:val="center"/>
        <w:rPr>
          <w:rFonts w:ascii="Book Antiqua" w:hAnsi="Book Antiqua"/>
          <w:b/>
          <w:bCs/>
        </w:rPr>
      </w:pPr>
    </w:p>
    <w:p w14:paraId="6F3CCB76" w14:textId="6B4C5F07" w:rsidR="00800A2D" w:rsidRDefault="003A6FD2" w:rsidP="00800A2D">
      <w:pPr>
        <w:ind w:left="990" w:hanging="990"/>
        <w:rPr>
          <w:rFonts w:ascii="Book Antiqua" w:hAnsi="Book Antiqua"/>
        </w:rPr>
      </w:pPr>
      <w:r w:rsidRPr="003A6FD2">
        <w:rPr>
          <w:rFonts w:ascii="Book Antiqua" w:hAnsi="Book Antiqua"/>
          <w:b/>
        </w:rPr>
        <w:t>Present:</w:t>
      </w:r>
      <w:r w:rsidRPr="003A6FD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263AB1">
        <w:rPr>
          <w:rFonts w:ascii="Book Antiqua" w:hAnsi="Book Antiqua"/>
        </w:rPr>
        <w:t>Amanda Bauer, Brock McMur</w:t>
      </w:r>
      <w:r w:rsidR="0061345C">
        <w:rPr>
          <w:rFonts w:ascii="Book Antiqua" w:hAnsi="Book Antiqua"/>
        </w:rPr>
        <w:t xml:space="preserve">ray, Deb Daniels, </w:t>
      </w:r>
      <w:r w:rsidR="00263AB1">
        <w:rPr>
          <w:rFonts w:ascii="Book Antiqua" w:hAnsi="Book Antiqua"/>
        </w:rPr>
        <w:t xml:space="preserve">Heather del Rosario, Jessica Grimes, Leslie Minor, Severo Balason, </w:t>
      </w:r>
      <w:r w:rsidR="0061345C">
        <w:rPr>
          <w:rFonts w:ascii="Book Antiqua" w:hAnsi="Book Antiqua"/>
        </w:rPr>
        <w:t xml:space="preserve">Sharyn Eveland, Xiaohong Li, </w:t>
      </w:r>
      <w:r w:rsidR="00176DA8">
        <w:rPr>
          <w:rFonts w:ascii="Book Antiqua" w:hAnsi="Book Antiqua"/>
        </w:rPr>
        <w:t xml:space="preserve">Terri Smith, </w:t>
      </w:r>
      <w:r w:rsidR="00263AB1">
        <w:rPr>
          <w:rFonts w:ascii="Book Antiqua" w:hAnsi="Book Antiqua"/>
        </w:rPr>
        <w:t>Marianne Bishop</w:t>
      </w:r>
      <w:r w:rsidR="0061345C">
        <w:rPr>
          <w:rFonts w:ascii="Book Antiqua" w:hAnsi="Book Antiqua"/>
        </w:rPr>
        <w:t xml:space="preserve">, Amar Abbott, Joe’ll Chaidez, Windy Martinez, </w:t>
      </w:r>
      <w:r w:rsidR="00176DA8">
        <w:rPr>
          <w:rFonts w:ascii="Book Antiqua" w:hAnsi="Book Antiqua"/>
        </w:rPr>
        <w:t xml:space="preserve">Rafael Andrade </w:t>
      </w:r>
      <w:r w:rsidR="0061345C">
        <w:rPr>
          <w:rFonts w:ascii="Book Antiqua" w:hAnsi="Book Antiqua"/>
        </w:rPr>
        <w:t>and Vicki Jacobi</w:t>
      </w:r>
    </w:p>
    <w:p w14:paraId="12E61E97" w14:textId="06F9ACAE" w:rsidR="003A6FD2" w:rsidRDefault="003A6FD2" w:rsidP="00D55A5E">
      <w:pPr>
        <w:ind w:left="990"/>
        <w:rPr>
          <w:rFonts w:ascii="Book Antiqua" w:hAnsi="Book Antiqua"/>
        </w:rPr>
      </w:pPr>
    </w:p>
    <w:p w14:paraId="5376B067" w14:textId="7640EF42" w:rsidR="00D55A5E" w:rsidRPr="00D55A5E" w:rsidRDefault="003A6FD2" w:rsidP="00747D63">
      <w:pPr>
        <w:ind w:left="810" w:hanging="810"/>
        <w:rPr>
          <w:rFonts w:ascii="Book Antiqua" w:hAnsi="Book Antiqua"/>
        </w:rPr>
      </w:pPr>
      <w:r>
        <w:rPr>
          <w:rFonts w:ascii="Book Antiqua" w:hAnsi="Book Antiqua"/>
          <w:b/>
        </w:rPr>
        <w:t>Absent:</w:t>
      </w:r>
      <w:r w:rsidR="00CF29FC">
        <w:rPr>
          <w:rFonts w:ascii="Book Antiqua" w:hAnsi="Book Antiqua"/>
        </w:rPr>
        <w:t xml:space="preserve">   </w:t>
      </w:r>
      <w:r w:rsidR="0061345C">
        <w:rPr>
          <w:rFonts w:ascii="Book Antiqua" w:hAnsi="Book Antiqua"/>
        </w:rPr>
        <w:t>Greg Hawkins</w:t>
      </w:r>
    </w:p>
    <w:p w14:paraId="21304AAB" w14:textId="77777777" w:rsidR="003A6FD2" w:rsidRPr="003A6FD2" w:rsidRDefault="003A6FD2" w:rsidP="003A6FD2">
      <w:pPr>
        <w:rPr>
          <w:rFonts w:ascii="Book Antiqua" w:hAnsi="Book Antiqua"/>
        </w:rPr>
      </w:pPr>
    </w:p>
    <w:p w14:paraId="54AD445B" w14:textId="77777777" w:rsidR="003A6FD2" w:rsidRPr="003A6FD2" w:rsidRDefault="003A6FD2" w:rsidP="003A6FD2">
      <w:pPr>
        <w:rPr>
          <w:rFonts w:ascii="Book Antiqua" w:hAnsi="Book Antiqua"/>
        </w:rPr>
      </w:pPr>
      <w:r w:rsidRPr="003A6FD2">
        <w:rPr>
          <w:rFonts w:ascii="Book Antiqua" w:hAnsi="Book Antiqua"/>
          <w:b/>
        </w:rPr>
        <w:t>Secretary:</w:t>
      </w:r>
      <w:r w:rsidRPr="003A6FD2">
        <w:rPr>
          <w:rFonts w:ascii="Book Antiqua" w:hAnsi="Book Antiqua"/>
        </w:rPr>
        <w:t xml:space="preserve"> Brandy Young</w:t>
      </w:r>
    </w:p>
    <w:p w14:paraId="162446C8" w14:textId="77777777" w:rsidR="003A6FD2" w:rsidRPr="003A6FD2" w:rsidRDefault="003A6FD2" w:rsidP="003A6FD2">
      <w:pPr>
        <w:rPr>
          <w:rFonts w:ascii="Book Antiqua" w:hAnsi="Book Antiqua"/>
        </w:rPr>
      </w:pPr>
    </w:p>
    <w:p w14:paraId="4D291EAD" w14:textId="7728D6BB" w:rsidR="0061345C" w:rsidRDefault="0061345C" w:rsidP="0061345C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Review Last Meeting’s Minutes</w:t>
      </w:r>
    </w:p>
    <w:p w14:paraId="74C2AC61" w14:textId="4AA159C8" w:rsidR="0061345C" w:rsidRPr="003F7743" w:rsidRDefault="003F7743" w:rsidP="0061345C">
      <w:pPr>
        <w:rPr>
          <w:rFonts w:ascii="Book Antiqua" w:hAnsi="Book Antiqua"/>
        </w:rPr>
      </w:pPr>
      <w:r>
        <w:rPr>
          <w:rFonts w:ascii="Book Antiqua" w:hAnsi="Book Antiqua"/>
        </w:rPr>
        <w:t>Minutes reviewed with no comments.</w:t>
      </w:r>
    </w:p>
    <w:p w14:paraId="5E05EDDF" w14:textId="77777777" w:rsidR="0061345C" w:rsidRDefault="0061345C" w:rsidP="0061345C">
      <w:pPr>
        <w:rPr>
          <w:rFonts w:ascii="Book Antiqua" w:hAnsi="Book Antiqua"/>
          <w:b/>
          <w:u w:val="single"/>
        </w:rPr>
      </w:pPr>
    </w:p>
    <w:p w14:paraId="62F80A60" w14:textId="1686CA61" w:rsidR="0061345C" w:rsidRDefault="0061345C" w:rsidP="0061345C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Subcommittee Chair Report</w:t>
      </w:r>
      <w:r w:rsidR="00176DA8">
        <w:rPr>
          <w:rFonts w:ascii="Book Antiqua" w:hAnsi="Book Antiqua"/>
          <w:b/>
          <w:u w:val="single"/>
        </w:rPr>
        <w:t xml:space="preserve"> and Editing Team</w:t>
      </w:r>
    </w:p>
    <w:p w14:paraId="4809A693" w14:textId="6BE6913E" w:rsidR="0061345C" w:rsidRDefault="0061345C" w:rsidP="0061345C">
      <w:pPr>
        <w:rPr>
          <w:rFonts w:ascii="Book Antiqua" w:hAnsi="Book Antiqua"/>
          <w:b/>
          <w:u w:val="single"/>
        </w:rPr>
      </w:pPr>
    </w:p>
    <w:p w14:paraId="075EE18D" w14:textId="4C0A441F" w:rsidR="00176DA8" w:rsidRPr="00176DA8" w:rsidRDefault="00176DA8" w:rsidP="0061345C">
      <w:pPr>
        <w:rPr>
          <w:rFonts w:ascii="Book Antiqua" w:hAnsi="Book Antiqua"/>
        </w:rPr>
      </w:pPr>
      <w:r>
        <w:rPr>
          <w:rFonts w:ascii="Book Antiqua" w:hAnsi="Book Antiqua"/>
        </w:rPr>
        <w:t>All Subcommittee work has been completed and the document is now in the editing stage. The draft has been reviewed by key leadership and will now go to a special team of editors for review of “voice” and content. The team consists of volunteers; Jessica Grimes, Vicki Jacobi, Susan Groveman, Sherry Horn</w:t>
      </w:r>
      <w:r w:rsidR="00CD4F5C">
        <w:rPr>
          <w:rFonts w:ascii="Book Antiqua" w:hAnsi="Book Antiqua"/>
        </w:rPr>
        <w:t>-B</w:t>
      </w:r>
      <w:r>
        <w:rPr>
          <w:rFonts w:ascii="Book Antiqua" w:hAnsi="Book Antiqua"/>
        </w:rPr>
        <w:t>unk and Sharyn Eveland. This team will review the draft over the next month. Once complete, the draft will go through a final edit by an outside professional editor who is experience</w:t>
      </w:r>
      <w:r w:rsidR="00CD4F5C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 in Accreditation. This will take place in January. The daft will also be shared with the campus community for review and feedback. </w:t>
      </w:r>
    </w:p>
    <w:p w14:paraId="24E86E70" w14:textId="77777777" w:rsidR="00E35737" w:rsidRDefault="00E35737" w:rsidP="0061345C">
      <w:pPr>
        <w:rPr>
          <w:rFonts w:ascii="Book Antiqua" w:hAnsi="Book Antiqua"/>
        </w:rPr>
      </w:pPr>
    </w:p>
    <w:p w14:paraId="3F0B91D8" w14:textId="69F8908E" w:rsidR="003F7743" w:rsidRDefault="00176DA8" w:rsidP="0061345C">
      <w:pPr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Quality Focus Essay</w:t>
      </w:r>
    </w:p>
    <w:p w14:paraId="4B390903" w14:textId="7FCE7F6F" w:rsidR="003F7743" w:rsidRDefault="003F7743" w:rsidP="0061345C">
      <w:pPr>
        <w:rPr>
          <w:rFonts w:ascii="Book Antiqua" w:hAnsi="Book Antiqua"/>
        </w:rPr>
      </w:pPr>
    </w:p>
    <w:p w14:paraId="2FFBBC16" w14:textId="15E167FC" w:rsidR="00176DA8" w:rsidRDefault="00176DA8" w:rsidP="0061345C">
      <w:pPr>
        <w:rPr>
          <w:rFonts w:ascii="Book Antiqua" w:hAnsi="Book Antiqua"/>
        </w:rPr>
      </w:pPr>
      <w:r>
        <w:rPr>
          <w:rFonts w:ascii="Book Antiqua" w:hAnsi="Book Antiqua"/>
        </w:rPr>
        <w:t>The Quality Focus Essay will be written by Leslie Minor and Severo Balason. Once the ISER has been completed it will be reviewed to identify ga</w:t>
      </w:r>
      <w:r w:rsidR="005150D8">
        <w:rPr>
          <w:rFonts w:ascii="Book Antiqua" w:hAnsi="Book Antiqua"/>
        </w:rPr>
        <w:t xml:space="preserve">ps. It was decided that </w:t>
      </w:r>
      <w:r>
        <w:rPr>
          <w:rFonts w:ascii="Book Antiqua" w:hAnsi="Book Antiqua"/>
        </w:rPr>
        <w:t xml:space="preserve">the essay will be on Equity and </w:t>
      </w:r>
      <w:r w:rsidR="005150D8">
        <w:rPr>
          <w:rFonts w:ascii="Book Antiqua" w:hAnsi="Book Antiqua"/>
        </w:rPr>
        <w:t>Diversity. T</w:t>
      </w:r>
      <w:r>
        <w:rPr>
          <w:rFonts w:ascii="Book Antiqua" w:hAnsi="Book Antiqua"/>
        </w:rPr>
        <w:t xml:space="preserve">he </w:t>
      </w:r>
      <w:r w:rsidR="005150D8">
        <w:rPr>
          <w:rFonts w:ascii="Book Antiqua" w:hAnsi="Book Antiqua"/>
        </w:rPr>
        <w:t xml:space="preserve">essay will focus </w:t>
      </w:r>
      <w:r>
        <w:rPr>
          <w:rFonts w:ascii="Book Antiqua" w:hAnsi="Book Antiqua"/>
        </w:rPr>
        <w:t xml:space="preserve">activities supporting the efforts to provide an equitable environment for students. Current efforts are being made by </w:t>
      </w:r>
      <w:r w:rsidR="00CD4F5C">
        <w:rPr>
          <w:rFonts w:ascii="Book Antiqua" w:hAnsi="Book Antiqua"/>
        </w:rPr>
        <w:t xml:space="preserve">faculty, </w:t>
      </w:r>
      <w:r>
        <w:rPr>
          <w:rFonts w:ascii="Book Antiqua" w:hAnsi="Book Antiqua"/>
        </w:rPr>
        <w:t xml:space="preserve">the Student Equity Achievement Program (SEAP), the </w:t>
      </w:r>
      <w:r w:rsidR="00E2249D">
        <w:rPr>
          <w:rFonts w:ascii="Book Antiqua" w:hAnsi="Book Antiqua"/>
        </w:rPr>
        <w:t xml:space="preserve">Diversity, Equity and Inclusion </w:t>
      </w:r>
      <w:bookmarkStart w:id="0" w:name="_GoBack"/>
      <w:bookmarkEnd w:id="0"/>
      <w:r>
        <w:rPr>
          <w:rFonts w:ascii="Book Antiqua" w:hAnsi="Book Antiqua"/>
        </w:rPr>
        <w:t>Task F</w:t>
      </w:r>
      <w:r w:rsidR="00CD4F5C">
        <w:rPr>
          <w:rFonts w:ascii="Book Antiqua" w:hAnsi="Book Antiqua"/>
        </w:rPr>
        <w:t xml:space="preserve">orce, </w:t>
      </w:r>
      <w:r>
        <w:rPr>
          <w:rFonts w:ascii="Book Antiqua" w:hAnsi="Book Antiqua"/>
        </w:rPr>
        <w:t xml:space="preserve">as well as the Guided Pathways framework. </w:t>
      </w:r>
      <w:r w:rsidR="008C570F">
        <w:rPr>
          <w:rFonts w:ascii="Book Antiqua" w:hAnsi="Book Antiqua"/>
        </w:rPr>
        <w:t>The QFE</w:t>
      </w:r>
      <w:r w:rsidR="00CD4F5C">
        <w:rPr>
          <w:rFonts w:ascii="Book Antiqua" w:hAnsi="Book Antiqua"/>
        </w:rPr>
        <w:t xml:space="preserve"> will showcase </w:t>
      </w:r>
      <w:r w:rsidR="008C570F">
        <w:rPr>
          <w:rFonts w:ascii="Book Antiqua" w:hAnsi="Book Antiqua"/>
        </w:rPr>
        <w:t xml:space="preserve">current multiple projects and also outline future projects.  </w:t>
      </w:r>
    </w:p>
    <w:p w14:paraId="3D630730" w14:textId="77777777" w:rsidR="008C570F" w:rsidRPr="003F7743" w:rsidRDefault="008C570F" w:rsidP="0061345C">
      <w:pPr>
        <w:rPr>
          <w:rFonts w:ascii="Book Antiqua" w:hAnsi="Book Antiqua"/>
        </w:rPr>
      </w:pPr>
    </w:p>
    <w:p w14:paraId="692390E0" w14:textId="66310C99" w:rsidR="003A6FD2" w:rsidRPr="003A6FD2" w:rsidRDefault="00DD439B" w:rsidP="003A6FD2">
      <w:pPr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Next Meeting</w:t>
      </w:r>
      <w:r>
        <w:rPr>
          <w:rFonts w:ascii="Book Antiqua" w:hAnsi="Book Antiqua"/>
          <w:b/>
          <w:u w:val="single"/>
        </w:rPr>
        <w:br/>
      </w:r>
      <w:r>
        <w:rPr>
          <w:rFonts w:ascii="Book Antiqua" w:hAnsi="Book Antiqua"/>
        </w:rPr>
        <w:t>The nex</w:t>
      </w:r>
      <w:r w:rsidR="003E2652">
        <w:rPr>
          <w:rFonts w:ascii="Book Antiqua" w:hAnsi="Book Antiqua"/>
        </w:rPr>
        <w:t xml:space="preserve">t meeting will be on </w:t>
      </w:r>
      <w:r w:rsidR="009172E7">
        <w:rPr>
          <w:rFonts w:ascii="Book Antiqua" w:hAnsi="Book Antiqua"/>
        </w:rPr>
        <w:t xml:space="preserve">Tuesday, </w:t>
      </w:r>
      <w:r w:rsidR="008C570F">
        <w:rPr>
          <w:rFonts w:ascii="Book Antiqua" w:hAnsi="Book Antiqua"/>
        </w:rPr>
        <w:t>January 19</w:t>
      </w:r>
      <w:r w:rsidR="00033FFE">
        <w:rPr>
          <w:rFonts w:ascii="Book Antiqua" w:hAnsi="Book Antiqua"/>
        </w:rPr>
        <w:t>, 2021</w:t>
      </w:r>
      <w:r w:rsidR="00227BDE">
        <w:rPr>
          <w:rFonts w:ascii="Book Antiqua" w:hAnsi="Book Antiqua"/>
        </w:rPr>
        <w:t xml:space="preserve"> via Zoom. </w:t>
      </w:r>
    </w:p>
    <w:p w14:paraId="4F37E6C0" w14:textId="77777777" w:rsidR="003A6FD2" w:rsidRPr="003A6FD2" w:rsidRDefault="003A6FD2" w:rsidP="003A6FD2">
      <w:pPr>
        <w:rPr>
          <w:rFonts w:ascii="Book Antiqua" w:hAnsi="Book Antiqua"/>
          <w:b/>
          <w:u w:val="single"/>
        </w:rPr>
      </w:pPr>
    </w:p>
    <w:p w14:paraId="37BCE62F" w14:textId="75573ECA" w:rsidR="00C0055C" w:rsidRPr="00E36E05" w:rsidRDefault="003A6FD2" w:rsidP="002236BE">
      <w:pPr>
        <w:rPr>
          <w:rFonts w:ascii="Book Antiqua" w:hAnsi="Book Antiqua"/>
          <w:b/>
          <w:bCs/>
        </w:rPr>
      </w:pPr>
      <w:r w:rsidRPr="003A6FD2">
        <w:rPr>
          <w:rFonts w:ascii="Book Antiqua" w:hAnsi="Book Antiqua"/>
        </w:rPr>
        <w:t>Respectfully submitted by Brandy Young, A</w:t>
      </w:r>
      <w:r w:rsidR="00604AC0">
        <w:rPr>
          <w:rFonts w:ascii="Book Antiqua" w:hAnsi="Book Antiqua"/>
        </w:rPr>
        <w:t>S</w:t>
      </w:r>
      <w:r w:rsidRPr="003A6FD2">
        <w:rPr>
          <w:rFonts w:ascii="Book Antiqua" w:hAnsi="Book Antiqua"/>
        </w:rPr>
        <w:t>TF Secretary</w:t>
      </w:r>
      <w:r w:rsidR="00135317" w:rsidRPr="00E36E05">
        <w:rPr>
          <w:rFonts w:ascii="Book Antiqua" w:hAnsi="Book Antiqua"/>
          <w:b/>
          <w:bCs/>
        </w:rPr>
        <w:br/>
      </w:r>
    </w:p>
    <w:sectPr w:rsidR="00C0055C" w:rsidRPr="00E36E05" w:rsidSect="003F7743">
      <w:headerReference w:type="default" r:id="rId8"/>
      <w:pgSz w:w="12240" w:h="15840" w:code="1"/>
      <w:pgMar w:top="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50DCC29E" w:rsidR="004917AD" w:rsidRPr="003A6FD2" w:rsidRDefault="003A6FD2">
    <w:pPr>
      <w:pStyle w:val="Header"/>
      <w:rPr>
        <w:rFonts w:ascii="Book Antiqua" w:hAnsi="Book Antiqua"/>
      </w:rPr>
    </w:pPr>
    <w:r w:rsidRPr="003A6FD2">
      <w:rPr>
        <w:rFonts w:ascii="Book Antiqua" w:hAnsi="Book Antiqua"/>
      </w:rPr>
      <w:t xml:space="preserve">Accreditation </w:t>
    </w:r>
    <w:r w:rsidR="00604AC0">
      <w:rPr>
        <w:rFonts w:ascii="Book Antiqua" w:hAnsi="Book Antiqua"/>
      </w:rPr>
      <w:t xml:space="preserve">Steering </w:t>
    </w:r>
    <w:r w:rsidR="003F7743">
      <w:rPr>
        <w:rFonts w:ascii="Book Antiqua" w:hAnsi="Book Antiqua"/>
      </w:rPr>
      <w:t>Task Force</w:t>
    </w:r>
    <w:r w:rsidR="003F7743">
      <w:rPr>
        <w:rFonts w:ascii="Book Antiqua" w:hAnsi="Book Antiqua"/>
      </w:rPr>
      <w:br/>
      <w:t>November 17</w:t>
    </w:r>
    <w:r w:rsidR="00F57D71">
      <w:rPr>
        <w:rFonts w:ascii="Book Antiqua" w:hAnsi="Book Antiqua"/>
      </w:rPr>
      <w:t>, 2020</w:t>
    </w:r>
    <w:r w:rsidRPr="003A6FD2">
      <w:rPr>
        <w:rFonts w:ascii="Book Antiqua" w:hAnsi="Book Antiqua"/>
      </w:rPr>
      <w:br/>
      <w:t>Page 2</w:t>
    </w:r>
  </w:p>
  <w:p w14:paraId="083B0B24" w14:textId="77777777" w:rsidR="003A6FD2" w:rsidRDefault="003A6F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3BC"/>
    <w:multiLevelType w:val="hybridMultilevel"/>
    <w:tmpl w:val="C0E23DC4"/>
    <w:lvl w:ilvl="0" w:tplc="D2162E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C771FA6"/>
    <w:multiLevelType w:val="hybridMultilevel"/>
    <w:tmpl w:val="EE780688"/>
    <w:lvl w:ilvl="0" w:tplc="D2162E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4E6A07BB"/>
    <w:multiLevelType w:val="hybridMultilevel"/>
    <w:tmpl w:val="59D6EEDC"/>
    <w:lvl w:ilvl="0" w:tplc="83549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6C00F1"/>
    <w:multiLevelType w:val="hybridMultilevel"/>
    <w:tmpl w:val="53D68A52"/>
    <w:lvl w:ilvl="0" w:tplc="80BAC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F59C7"/>
    <w:multiLevelType w:val="hybridMultilevel"/>
    <w:tmpl w:val="6A70A356"/>
    <w:lvl w:ilvl="0" w:tplc="06F8C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43A22DA"/>
    <w:multiLevelType w:val="hybridMultilevel"/>
    <w:tmpl w:val="90D6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D946007"/>
    <w:multiLevelType w:val="hybridMultilevel"/>
    <w:tmpl w:val="D4BC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0026F"/>
    <w:multiLevelType w:val="hybridMultilevel"/>
    <w:tmpl w:val="13482220"/>
    <w:lvl w:ilvl="0" w:tplc="D2162E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1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8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7"/>
  </w:num>
  <w:num w:numId="17">
    <w:abstractNumId w:val="5"/>
  </w:num>
  <w:num w:numId="18">
    <w:abstractNumId w:val="23"/>
  </w:num>
  <w:num w:numId="19">
    <w:abstractNumId w:val="22"/>
  </w:num>
  <w:num w:numId="20">
    <w:abstractNumId w:val="3"/>
  </w:num>
  <w:num w:numId="21">
    <w:abstractNumId w:val="17"/>
  </w:num>
  <w:num w:numId="22">
    <w:abstractNumId w:val="16"/>
  </w:num>
  <w:num w:numId="23">
    <w:abstractNumId w:val="20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3FFE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1AE8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609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405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B18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76DA8"/>
    <w:rsid w:val="00180A67"/>
    <w:rsid w:val="00180C0E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97D0A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59A6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094"/>
    <w:rsid w:val="0021589C"/>
    <w:rsid w:val="0021592A"/>
    <w:rsid w:val="002168D5"/>
    <w:rsid w:val="0021746B"/>
    <w:rsid w:val="00220A38"/>
    <w:rsid w:val="002215B5"/>
    <w:rsid w:val="002225E8"/>
    <w:rsid w:val="00222F9D"/>
    <w:rsid w:val="002236BE"/>
    <w:rsid w:val="00223A34"/>
    <w:rsid w:val="00223FE2"/>
    <w:rsid w:val="00224CA1"/>
    <w:rsid w:val="00224CD5"/>
    <w:rsid w:val="0022520C"/>
    <w:rsid w:val="00225667"/>
    <w:rsid w:val="00225AEF"/>
    <w:rsid w:val="002274C4"/>
    <w:rsid w:val="00227BDE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3AB1"/>
    <w:rsid w:val="00264452"/>
    <w:rsid w:val="00265504"/>
    <w:rsid w:val="00265727"/>
    <w:rsid w:val="00265E5E"/>
    <w:rsid w:val="0026745D"/>
    <w:rsid w:val="00267BBB"/>
    <w:rsid w:val="00273619"/>
    <w:rsid w:val="002736D2"/>
    <w:rsid w:val="0027528C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4425"/>
    <w:rsid w:val="00336117"/>
    <w:rsid w:val="00336FF6"/>
    <w:rsid w:val="003373F5"/>
    <w:rsid w:val="003378D0"/>
    <w:rsid w:val="00337E2A"/>
    <w:rsid w:val="00340CC4"/>
    <w:rsid w:val="0034210D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2D7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0C7A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6FD2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797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2652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3F77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4E83"/>
    <w:rsid w:val="004150CC"/>
    <w:rsid w:val="004161C9"/>
    <w:rsid w:val="004175E0"/>
    <w:rsid w:val="00417C93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CEB"/>
    <w:rsid w:val="00454F47"/>
    <w:rsid w:val="00456693"/>
    <w:rsid w:val="004569F4"/>
    <w:rsid w:val="00460379"/>
    <w:rsid w:val="00461681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66A34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0D8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0EA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0F3B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5527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AC0"/>
    <w:rsid w:val="00604B6B"/>
    <w:rsid w:val="00605242"/>
    <w:rsid w:val="006056A1"/>
    <w:rsid w:val="00607584"/>
    <w:rsid w:val="00607998"/>
    <w:rsid w:val="006111BF"/>
    <w:rsid w:val="006115B9"/>
    <w:rsid w:val="00612611"/>
    <w:rsid w:val="0061345C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2EDD"/>
    <w:rsid w:val="006C4828"/>
    <w:rsid w:val="006C4A7D"/>
    <w:rsid w:val="006C604B"/>
    <w:rsid w:val="006C6610"/>
    <w:rsid w:val="006C6E80"/>
    <w:rsid w:val="006C7E1F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47D63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BC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345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7E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040"/>
    <w:rsid w:val="007F44D8"/>
    <w:rsid w:val="007F68BA"/>
    <w:rsid w:val="007F6D59"/>
    <w:rsid w:val="007F7367"/>
    <w:rsid w:val="007F7F7B"/>
    <w:rsid w:val="00800212"/>
    <w:rsid w:val="00800A2D"/>
    <w:rsid w:val="00801201"/>
    <w:rsid w:val="00802052"/>
    <w:rsid w:val="00803F59"/>
    <w:rsid w:val="00804930"/>
    <w:rsid w:val="00804F11"/>
    <w:rsid w:val="00805101"/>
    <w:rsid w:val="00805190"/>
    <w:rsid w:val="00806A95"/>
    <w:rsid w:val="00806AC9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6A04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70F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3CE0"/>
    <w:rsid w:val="00914C2F"/>
    <w:rsid w:val="00914D5C"/>
    <w:rsid w:val="00916657"/>
    <w:rsid w:val="00916C0E"/>
    <w:rsid w:val="009172E7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76500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0A36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4682C"/>
    <w:rsid w:val="00A50F2B"/>
    <w:rsid w:val="00A51EC8"/>
    <w:rsid w:val="00A52A84"/>
    <w:rsid w:val="00A540A3"/>
    <w:rsid w:val="00A5477D"/>
    <w:rsid w:val="00A55947"/>
    <w:rsid w:val="00A565DB"/>
    <w:rsid w:val="00A56783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0487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77"/>
    <w:rsid w:val="00AC60E9"/>
    <w:rsid w:val="00AC7748"/>
    <w:rsid w:val="00AC7A40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329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AF7835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3A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1E55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2D2"/>
    <w:rsid w:val="00C24816"/>
    <w:rsid w:val="00C24FF6"/>
    <w:rsid w:val="00C2501A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2EDE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896"/>
    <w:rsid w:val="00CA6E11"/>
    <w:rsid w:val="00CA71E2"/>
    <w:rsid w:val="00CA7750"/>
    <w:rsid w:val="00CB0B2B"/>
    <w:rsid w:val="00CB203B"/>
    <w:rsid w:val="00CB2215"/>
    <w:rsid w:val="00CB2F63"/>
    <w:rsid w:val="00CB39D6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4F5C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29FC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0FA4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59A3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694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A5E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786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050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439B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4C0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49D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1DA0"/>
    <w:rsid w:val="00E32DBF"/>
    <w:rsid w:val="00E33887"/>
    <w:rsid w:val="00E34ED1"/>
    <w:rsid w:val="00E3518C"/>
    <w:rsid w:val="00E35737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5A4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4C33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E7AE0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EED"/>
    <w:rsid w:val="00EF5F14"/>
    <w:rsid w:val="00EF602E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799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57D71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3DE0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8</cp:revision>
  <cp:lastPrinted>2019-03-28T21:02:00Z</cp:lastPrinted>
  <dcterms:created xsi:type="dcterms:W3CDTF">2020-12-15T22:07:00Z</dcterms:created>
  <dcterms:modified xsi:type="dcterms:W3CDTF">2020-12-15T22:47:00Z</dcterms:modified>
</cp:coreProperties>
</file>